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F14" w:rsidRDefault="00561E0F" w:rsidP="001509D0">
      <w:pPr>
        <w:tabs>
          <w:tab w:val="left" w:pos="270"/>
          <w:tab w:val="right" w:pos="7981"/>
        </w:tabs>
        <w:ind w:left="567"/>
        <w:jc w:val="both"/>
        <w:rPr>
          <w:rFonts w:ascii="Arial" w:hAnsi="Arial" w:cs="Arial"/>
          <w:sz w:val="22"/>
          <w:szCs w:val="22"/>
        </w:rPr>
      </w:pPr>
      <w:r>
        <w:rPr>
          <w:rFonts w:ascii="Arial" w:hAnsi="Arial" w:cs="Arial"/>
          <w:noProof/>
          <w:sz w:val="22"/>
          <w:szCs w:val="22"/>
        </w:rPr>
        <w:pict>
          <v:shapetype id="_x0000_t202" coordsize="21600,21600" o:spt="202" path="m,l,21600r21600,l21600,xe">
            <v:stroke joinstyle="miter"/>
            <v:path gradientshapeok="t" o:connecttype="rect"/>
          </v:shapetype>
          <v:shape id="_x0000_s1032" type="#_x0000_t202" style="position:absolute;left:0;text-align:left;margin-left:207.3pt;margin-top:58.8pt;width:299.25pt;height:21pt;z-index:251658752" filled="f" fillcolor="#435ca8" stroked="f" strokecolor="#435ca8">
            <o:lock v:ext="edit" aspectratio="t"/>
            <v:textbox style="mso-next-textbox:#_x0000_s1032">
              <w:txbxContent>
                <w:p w:rsidR="00160F14" w:rsidRPr="00F76EB3" w:rsidRDefault="00160F14" w:rsidP="00160F14">
                  <w:pPr>
                    <w:jc w:val="center"/>
                    <w:rPr>
                      <w:rFonts w:ascii="Arial" w:hAnsi="Arial" w:cs="Arial"/>
                      <w:b/>
                      <w:i/>
                      <w:color w:val="365F91"/>
                      <w:sz w:val="22"/>
                      <w:szCs w:val="22"/>
                    </w:rPr>
                  </w:pPr>
                  <w:r w:rsidRPr="00F76EB3">
                    <w:rPr>
                      <w:rFonts w:ascii="Arial" w:hAnsi="Arial" w:cs="Arial"/>
                      <w:b/>
                      <w:i/>
                      <w:color w:val="365F91"/>
                      <w:sz w:val="22"/>
                      <w:szCs w:val="22"/>
                    </w:rPr>
                    <w:t xml:space="preserve">ΤΜΗΜΑ </w:t>
                  </w:r>
                  <w:r w:rsidR="00F76EB3" w:rsidRPr="00F76EB3">
                    <w:rPr>
                      <w:rFonts w:ascii="Arial" w:hAnsi="Arial" w:cs="Arial"/>
                      <w:b/>
                      <w:i/>
                      <w:color w:val="365F91"/>
                      <w:sz w:val="22"/>
                      <w:szCs w:val="22"/>
                    </w:rPr>
                    <w:t>ΣΥΜΒΑΣΕΩΝ ΠΑΡΟΧΗΣ ΥΠΗΡΕΣΙΩΝ</w:t>
                  </w:r>
                </w:p>
              </w:txbxContent>
            </v:textbox>
          </v:shape>
        </w:pict>
      </w:r>
      <w:r>
        <w:rPr>
          <w:rFonts w:ascii="Arial" w:hAnsi="Arial" w:cs="Arial"/>
          <w:noProof/>
          <w:sz w:val="22"/>
          <w:szCs w:val="22"/>
        </w:rPr>
        <w:pict>
          <v:shape id="_x0000_s1028" type="#_x0000_t202" style="position:absolute;left:0;text-align:left;margin-left:310.8pt;margin-top:27.8pt;width:183.75pt;height:25.35pt;z-index:251657728" filled="f" fillcolor="#435ca8" stroked="f" strokecolor="#435ca8">
            <o:lock v:ext="edit" aspectratio="t"/>
            <v:textbox style="mso-next-textbox:#_x0000_s1028">
              <w:txbxContent>
                <w:p w:rsidR="00A534B0" w:rsidRPr="007E2BD4" w:rsidRDefault="00742061" w:rsidP="00742061">
                  <w:pPr>
                    <w:jc w:val="center"/>
                    <w:rPr>
                      <w:rFonts w:ascii="Arial" w:hAnsi="Arial" w:cs="Arial"/>
                      <w:b/>
                      <w:i/>
                      <w:color w:val="365F91"/>
                      <w:szCs w:val="20"/>
                      <w:lang w:val="en-US"/>
                    </w:rPr>
                  </w:pPr>
                  <w:r>
                    <w:rPr>
                      <w:rFonts w:ascii="Arial" w:hAnsi="Arial" w:cs="Arial"/>
                      <w:b/>
                      <w:i/>
                      <w:color w:val="365F91"/>
                      <w:szCs w:val="20"/>
                    </w:rPr>
                    <w:t>ΔΙΕΥΘΥΝΣΗ  ΠΡΟΜΗΘΕΙΩΝ</w:t>
                  </w:r>
                </w:p>
              </w:txbxContent>
            </v:textbox>
          </v:shape>
        </w:pict>
      </w:r>
      <w:r w:rsidR="00501C3A">
        <w:rPr>
          <w:rFonts w:ascii="Arial" w:hAnsi="Arial" w:cs="Arial"/>
          <w:noProof/>
          <w:sz w:val="22"/>
          <w:szCs w:val="22"/>
        </w:rPr>
        <w:drawing>
          <wp:anchor distT="0" distB="0" distL="114300" distR="114300" simplePos="0" relativeHeight="251656704" behindDoc="0" locked="0" layoutInCell="1" allowOverlap="1">
            <wp:simplePos x="0" y="0"/>
            <wp:positionH relativeFrom="column">
              <wp:posOffset>165735</wp:posOffset>
            </wp:positionH>
            <wp:positionV relativeFrom="page">
              <wp:posOffset>457200</wp:posOffset>
            </wp:positionV>
            <wp:extent cx="6235065" cy="1152525"/>
            <wp:effectExtent l="19050" t="0" r="0" b="0"/>
            <wp:wrapSquare wrapText="bothSides"/>
            <wp:docPr id="3"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8" cstate="print"/>
                    <a:srcRect/>
                    <a:stretch>
                      <a:fillRect/>
                    </a:stretch>
                  </pic:blipFill>
                  <pic:spPr bwMode="auto">
                    <a:xfrm>
                      <a:off x="0" y="0"/>
                      <a:ext cx="6235065" cy="1152525"/>
                    </a:xfrm>
                    <a:prstGeom prst="rect">
                      <a:avLst/>
                    </a:prstGeom>
                    <a:noFill/>
                    <a:ln w="9525">
                      <a:noFill/>
                      <a:miter lim="800000"/>
                      <a:headEnd/>
                      <a:tailEnd/>
                    </a:ln>
                  </pic:spPr>
                </pic:pic>
              </a:graphicData>
            </a:graphic>
          </wp:anchor>
        </w:drawing>
      </w:r>
      <w:r w:rsidR="00762962" w:rsidRPr="001509D0">
        <w:rPr>
          <w:rFonts w:ascii="Arial" w:hAnsi="Arial" w:cs="Arial"/>
          <w:sz w:val="22"/>
          <w:szCs w:val="22"/>
        </w:rPr>
        <w:t xml:space="preserve"> </w:t>
      </w:r>
      <w:r w:rsidR="003E1D57" w:rsidRPr="001509D0">
        <w:rPr>
          <w:rFonts w:ascii="Arial" w:hAnsi="Arial" w:cs="Arial"/>
          <w:sz w:val="22"/>
          <w:szCs w:val="22"/>
        </w:rPr>
        <w:t xml:space="preserve">        </w:t>
      </w:r>
    </w:p>
    <w:p w:rsidR="00771B7E" w:rsidRDefault="003E1D57" w:rsidP="001509D0">
      <w:pPr>
        <w:tabs>
          <w:tab w:val="left" w:pos="270"/>
          <w:tab w:val="right" w:pos="7981"/>
        </w:tabs>
        <w:ind w:left="567"/>
        <w:jc w:val="both"/>
        <w:rPr>
          <w:rFonts w:ascii="Arial" w:hAnsi="Arial" w:cs="Arial"/>
          <w:sz w:val="22"/>
          <w:szCs w:val="22"/>
        </w:rPr>
      </w:pPr>
      <w:r w:rsidRPr="001509D0">
        <w:rPr>
          <w:rFonts w:ascii="Arial" w:hAnsi="Arial" w:cs="Arial"/>
          <w:sz w:val="22"/>
          <w:szCs w:val="22"/>
        </w:rPr>
        <w:t xml:space="preserve">      </w:t>
      </w:r>
    </w:p>
    <w:p w:rsidR="007E5BDC" w:rsidRDefault="007E5BDC" w:rsidP="007E5BDC">
      <w:pPr>
        <w:ind w:left="567"/>
        <w:jc w:val="both"/>
        <w:rPr>
          <w:rFonts w:ascii="Tahoma" w:hAnsi="Tahoma" w:cs="Tahoma"/>
          <w:sz w:val="22"/>
          <w:szCs w:val="22"/>
        </w:rPr>
      </w:pPr>
    </w:p>
    <w:p w:rsidR="00EE5EB7" w:rsidRPr="00DB02F0" w:rsidRDefault="008533CF" w:rsidP="000E0463">
      <w:pPr>
        <w:ind w:left="567"/>
        <w:jc w:val="both"/>
        <w:rPr>
          <w:rFonts w:ascii="Tahoma" w:hAnsi="Tahoma" w:cs="Tahoma"/>
          <w:b/>
          <w:sz w:val="22"/>
          <w:szCs w:val="22"/>
        </w:rPr>
      </w:pPr>
      <w:r>
        <w:rPr>
          <w:rFonts w:ascii="Tahoma" w:hAnsi="Tahoma" w:cs="Tahoma"/>
          <w:b/>
          <w:sz w:val="22"/>
          <w:szCs w:val="22"/>
        </w:rPr>
        <w:t>Νέος π</w:t>
      </w:r>
      <w:r w:rsidR="007E5BDC" w:rsidRPr="007828F4">
        <w:rPr>
          <w:rFonts w:ascii="Tahoma" w:hAnsi="Tahoma" w:cs="Tahoma"/>
          <w:b/>
          <w:sz w:val="22"/>
          <w:szCs w:val="22"/>
        </w:rPr>
        <w:t xml:space="preserve">ρόχειρος διαγωνισμός για την εκπόνηση </w:t>
      </w:r>
      <w:r w:rsidR="00317296" w:rsidRPr="007828F4">
        <w:rPr>
          <w:rFonts w:ascii="Tahoma" w:hAnsi="Tahoma" w:cs="Tahoma"/>
          <w:b/>
          <w:sz w:val="22"/>
          <w:szCs w:val="22"/>
        </w:rPr>
        <w:t xml:space="preserve">και αναθεώρηση </w:t>
      </w:r>
      <w:r w:rsidR="007E5BDC" w:rsidRPr="007828F4">
        <w:rPr>
          <w:rFonts w:ascii="Tahoma" w:hAnsi="Tahoma" w:cs="Tahoma"/>
          <w:b/>
          <w:sz w:val="22"/>
          <w:szCs w:val="22"/>
        </w:rPr>
        <w:t xml:space="preserve">μελετών αξιολόγησης ασφαλείας (Α.Α.Λ.Ε.) και </w:t>
      </w:r>
      <w:r w:rsidR="00924C89">
        <w:rPr>
          <w:rFonts w:ascii="Tahoma" w:hAnsi="Tahoma" w:cs="Tahoma"/>
          <w:b/>
          <w:sz w:val="22"/>
          <w:szCs w:val="22"/>
        </w:rPr>
        <w:t xml:space="preserve">την κατάρτιση </w:t>
      </w:r>
      <w:r w:rsidR="00F23051" w:rsidRPr="007828F4">
        <w:rPr>
          <w:rFonts w:ascii="Tahoma" w:hAnsi="Tahoma" w:cs="Tahoma"/>
          <w:b/>
          <w:sz w:val="22"/>
          <w:szCs w:val="22"/>
        </w:rPr>
        <w:t xml:space="preserve">και αναθεώρηση </w:t>
      </w:r>
      <w:r w:rsidR="007E5BDC" w:rsidRPr="007828F4">
        <w:rPr>
          <w:rFonts w:ascii="Tahoma" w:hAnsi="Tahoma" w:cs="Tahoma"/>
          <w:b/>
          <w:sz w:val="22"/>
          <w:szCs w:val="22"/>
        </w:rPr>
        <w:t xml:space="preserve">σχεδίων ασφαλείας (Σ.Α.Λ.Ε.) </w:t>
      </w:r>
      <w:r w:rsidR="00DC3D6E" w:rsidRPr="007828F4">
        <w:rPr>
          <w:rFonts w:ascii="Tahoma" w:hAnsi="Tahoma" w:cs="Tahoma"/>
          <w:b/>
          <w:sz w:val="22"/>
          <w:szCs w:val="22"/>
        </w:rPr>
        <w:t xml:space="preserve">των </w:t>
      </w:r>
      <w:r w:rsidR="00317296" w:rsidRPr="007828F4">
        <w:rPr>
          <w:rFonts w:ascii="Tahoma" w:hAnsi="Tahoma" w:cs="Tahoma"/>
          <w:b/>
          <w:sz w:val="22"/>
          <w:szCs w:val="22"/>
        </w:rPr>
        <w:t xml:space="preserve">λιμενικών εγκαταστάσεων </w:t>
      </w:r>
      <w:r w:rsidR="00DC3D6E" w:rsidRPr="007828F4">
        <w:rPr>
          <w:rFonts w:ascii="Tahoma" w:hAnsi="Tahoma" w:cs="Tahoma"/>
          <w:b/>
          <w:sz w:val="22"/>
          <w:szCs w:val="22"/>
        </w:rPr>
        <w:t xml:space="preserve">Νέου ΣΕΜΠΟ, Κρουαζιέρας και </w:t>
      </w:r>
      <w:r w:rsidR="00DC3D6E" w:rsidRPr="007828F4">
        <w:rPr>
          <w:rFonts w:ascii="Tahoma" w:hAnsi="Tahoma" w:cs="Tahoma"/>
          <w:b/>
          <w:sz w:val="22"/>
          <w:szCs w:val="22"/>
          <w:lang w:val="en-US"/>
        </w:rPr>
        <w:t>Car</w:t>
      </w:r>
      <w:r w:rsidR="00DC3D6E" w:rsidRPr="007828F4">
        <w:rPr>
          <w:rFonts w:ascii="Tahoma" w:hAnsi="Tahoma" w:cs="Tahoma"/>
          <w:b/>
          <w:sz w:val="22"/>
          <w:szCs w:val="22"/>
        </w:rPr>
        <w:t xml:space="preserve"> </w:t>
      </w:r>
      <w:r w:rsidR="00DC3D6E" w:rsidRPr="007828F4">
        <w:rPr>
          <w:rFonts w:ascii="Tahoma" w:hAnsi="Tahoma" w:cs="Tahoma"/>
          <w:b/>
          <w:sz w:val="22"/>
          <w:szCs w:val="22"/>
          <w:lang w:val="en-US"/>
        </w:rPr>
        <w:t>Terminals</w:t>
      </w:r>
      <w:r w:rsidR="00DC3D6E" w:rsidRPr="007828F4">
        <w:rPr>
          <w:rFonts w:ascii="Tahoma" w:hAnsi="Tahoma" w:cs="Tahoma"/>
          <w:b/>
          <w:sz w:val="22"/>
          <w:szCs w:val="22"/>
        </w:rPr>
        <w:t xml:space="preserve"> </w:t>
      </w:r>
      <w:r w:rsidR="00317296" w:rsidRPr="007828F4">
        <w:rPr>
          <w:rFonts w:ascii="Tahoma" w:hAnsi="Tahoma" w:cs="Tahoma"/>
          <w:b/>
          <w:sz w:val="22"/>
          <w:szCs w:val="22"/>
        </w:rPr>
        <w:t xml:space="preserve">του ΟΛΠ Α.Ε. </w:t>
      </w:r>
      <w:r w:rsidR="007E5BDC" w:rsidRPr="007828F4">
        <w:rPr>
          <w:rFonts w:ascii="Tahoma" w:hAnsi="Tahoma" w:cs="Tahoma"/>
          <w:b/>
          <w:sz w:val="22"/>
          <w:szCs w:val="22"/>
        </w:rPr>
        <w:t>από Αναγνωρισμένο Οργανισμό Ασφαλείας</w:t>
      </w:r>
      <w:r w:rsidR="00317296" w:rsidRPr="007828F4">
        <w:rPr>
          <w:rFonts w:ascii="Tahoma" w:hAnsi="Tahoma" w:cs="Tahoma"/>
          <w:b/>
          <w:sz w:val="22"/>
          <w:szCs w:val="22"/>
        </w:rPr>
        <w:t xml:space="preserve"> (Α.Ο.Α.)</w:t>
      </w:r>
      <w:r w:rsidR="000E0463">
        <w:rPr>
          <w:rFonts w:ascii="Tahoma" w:hAnsi="Tahoma" w:cs="Tahoma"/>
          <w:b/>
          <w:sz w:val="22"/>
          <w:szCs w:val="22"/>
        </w:rPr>
        <w:t xml:space="preserve">, προϋπολογισμού </w:t>
      </w:r>
      <w:r>
        <w:rPr>
          <w:rFonts w:ascii="Tahoma" w:hAnsi="Tahoma" w:cs="Tahoma"/>
          <w:b/>
          <w:sz w:val="22"/>
          <w:szCs w:val="22"/>
        </w:rPr>
        <w:t>40</w:t>
      </w:r>
      <w:r w:rsidR="00DB02F0" w:rsidRPr="00DB02F0">
        <w:rPr>
          <w:rFonts w:ascii="Tahoma" w:hAnsi="Tahoma" w:cs="Tahoma"/>
          <w:b/>
          <w:sz w:val="22"/>
          <w:szCs w:val="22"/>
        </w:rPr>
        <w:t xml:space="preserve">.000 € </w:t>
      </w:r>
      <w:r w:rsidR="00DB02F0">
        <w:rPr>
          <w:rFonts w:ascii="Tahoma" w:hAnsi="Tahoma" w:cs="Tahoma"/>
          <w:b/>
          <w:sz w:val="22"/>
          <w:szCs w:val="22"/>
        </w:rPr>
        <w:t>πλέον ΦΠΑ.</w:t>
      </w:r>
    </w:p>
    <w:p w:rsidR="007E5BDC" w:rsidRDefault="007E5BDC" w:rsidP="000E0463">
      <w:pPr>
        <w:widowControl w:val="0"/>
        <w:tabs>
          <w:tab w:val="left" w:pos="567"/>
          <w:tab w:val="left" w:pos="720"/>
          <w:tab w:val="left" w:pos="864"/>
          <w:tab w:val="left" w:pos="1440"/>
          <w:tab w:val="left" w:pos="2160"/>
          <w:tab w:val="left" w:pos="2736"/>
          <w:tab w:val="left" w:pos="3312"/>
          <w:tab w:val="left" w:pos="3744"/>
          <w:tab w:val="left" w:pos="4032"/>
          <w:tab w:val="left" w:pos="4608"/>
        </w:tabs>
        <w:ind w:left="567"/>
        <w:jc w:val="both"/>
        <w:rPr>
          <w:rFonts w:ascii="Tahoma" w:hAnsi="Tahoma" w:cs="Tahoma"/>
          <w:b/>
          <w:sz w:val="22"/>
          <w:szCs w:val="22"/>
        </w:rPr>
      </w:pPr>
    </w:p>
    <w:p w:rsidR="002D2688" w:rsidRPr="00CE7ED2" w:rsidRDefault="002D2688" w:rsidP="000E0463">
      <w:pPr>
        <w:widowControl w:val="0"/>
        <w:tabs>
          <w:tab w:val="left" w:pos="567"/>
          <w:tab w:val="left" w:pos="720"/>
          <w:tab w:val="left" w:pos="864"/>
          <w:tab w:val="left" w:pos="1440"/>
          <w:tab w:val="left" w:pos="2160"/>
          <w:tab w:val="left" w:pos="2736"/>
          <w:tab w:val="left" w:pos="3312"/>
          <w:tab w:val="left" w:pos="3744"/>
          <w:tab w:val="left" w:pos="4032"/>
          <w:tab w:val="left" w:pos="4608"/>
        </w:tabs>
        <w:ind w:left="567"/>
        <w:jc w:val="both"/>
        <w:rPr>
          <w:rFonts w:ascii="Tahoma" w:hAnsi="Tahoma" w:cs="Tahoma"/>
          <w:b/>
          <w:sz w:val="22"/>
          <w:szCs w:val="22"/>
        </w:rPr>
      </w:pPr>
      <w:r w:rsidRPr="00CE7ED2">
        <w:rPr>
          <w:rFonts w:ascii="Tahoma" w:hAnsi="Tahoma" w:cs="Tahoma"/>
          <w:b/>
          <w:sz w:val="22"/>
          <w:szCs w:val="22"/>
          <w:lang w:val="en-US"/>
        </w:rPr>
        <w:t>TE</w:t>
      </w:r>
      <w:r w:rsidRPr="00CE7ED2">
        <w:rPr>
          <w:rFonts w:ascii="Tahoma" w:hAnsi="Tahoma" w:cs="Tahoma"/>
          <w:b/>
          <w:sz w:val="22"/>
          <w:szCs w:val="22"/>
        </w:rPr>
        <w:t>ΧΝΙΚΕΣ ΠΡΟΔΙΑΓΡΑΦΕΣ</w:t>
      </w:r>
      <w:r w:rsidR="00190BCD">
        <w:rPr>
          <w:rFonts w:ascii="Tahoma" w:hAnsi="Tahoma" w:cs="Tahoma"/>
          <w:b/>
          <w:sz w:val="22"/>
          <w:szCs w:val="22"/>
        </w:rPr>
        <w:t xml:space="preserve"> &amp; ΟΡΟΙ</w:t>
      </w:r>
      <w:r w:rsidR="007F6DB3" w:rsidRPr="00CD5FBF">
        <w:rPr>
          <w:rFonts w:ascii="Tahoma" w:hAnsi="Tahoma" w:cs="Tahoma"/>
          <w:b/>
          <w:sz w:val="22"/>
          <w:szCs w:val="22"/>
        </w:rPr>
        <w:t xml:space="preserve"> </w:t>
      </w:r>
      <w:r w:rsidR="007F6DB3">
        <w:rPr>
          <w:rFonts w:ascii="Tahoma" w:hAnsi="Tahoma" w:cs="Tahoma"/>
          <w:b/>
          <w:sz w:val="22"/>
          <w:szCs w:val="22"/>
        </w:rPr>
        <w:t>ΤΟΥ ΔΙΑΓΩΝΙΣΜΟΥ</w:t>
      </w:r>
      <w:r w:rsidR="008B2B9A">
        <w:rPr>
          <w:rFonts w:ascii="Tahoma" w:hAnsi="Tahoma" w:cs="Tahoma"/>
          <w:b/>
          <w:sz w:val="22"/>
          <w:szCs w:val="22"/>
        </w:rPr>
        <w:t>:</w:t>
      </w:r>
      <w:r w:rsidRPr="00CE7ED2">
        <w:rPr>
          <w:rFonts w:ascii="Tahoma" w:hAnsi="Tahoma" w:cs="Tahoma"/>
          <w:b/>
          <w:sz w:val="22"/>
          <w:szCs w:val="22"/>
        </w:rPr>
        <w:t xml:space="preserve"> </w:t>
      </w:r>
      <w:r w:rsidRPr="00CE7ED2">
        <w:rPr>
          <w:rFonts w:ascii="Tahoma" w:hAnsi="Tahoma" w:cs="Tahoma"/>
          <w:b/>
          <w:sz w:val="22"/>
          <w:szCs w:val="22"/>
        </w:rPr>
        <w:tab/>
      </w:r>
      <w:r w:rsidRPr="00CE7ED2">
        <w:rPr>
          <w:rFonts w:ascii="Tahoma" w:hAnsi="Tahoma" w:cs="Tahoma"/>
          <w:b/>
          <w:sz w:val="22"/>
          <w:szCs w:val="22"/>
        </w:rPr>
        <w:tab/>
      </w:r>
      <w:r w:rsidRPr="00CE7ED2">
        <w:rPr>
          <w:rFonts w:ascii="Tahoma" w:hAnsi="Tahoma" w:cs="Tahoma"/>
          <w:b/>
          <w:sz w:val="22"/>
          <w:szCs w:val="22"/>
        </w:rPr>
        <w:tab/>
      </w:r>
      <w:r w:rsidRPr="00CE7ED2">
        <w:rPr>
          <w:rFonts w:ascii="Tahoma" w:hAnsi="Tahoma" w:cs="Tahoma"/>
          <w:b/>
          <w:sz w:val="22"/>
          <w:szCs w:val="22"/>
        </w:rPr>
        <w:tab/>
      </w:r>
    </w:p>
    <w:p w:rsidR="002D2688" w:rsidRPr="00CE7ED2" w:rsidRDefault="002D2688" w:rsidP="000E0463">
      <w:pPr>
        <w:jc w:val="both"/>
        <w:rPr>
          <w:rFonts w:ascii="Tahoma" w:hAnsi="Tahoma" w:cs="Tahoma"/>
          <w:sz w:val="22"/>
          <w:szCs w:val="22"/>
        </w:rPr>
      </w:pPr>
    </w:p>
    <w:p w:rsidR="002D2688" w:rsidRPr="00CE7ED2" w:rsidRDefault="002D2688" w:rsidP="000E0463">
      <w:pPr>
        <w:numPr>
          <w:ilvl w:val="0"/>
          <w:numId w:val="8"/>
        </w:numPr>
        <w:jc w:val="both"/>
        <w:rPr>
          <w:rFonts w:ascii="Tahoma" w:hAnsi="Tahoma" w:cs="Tahoma"/>
          <w:b/>
          <w:sz w:val="22"/>
          <w:szCs w:val="22"/>
          <w:lang w:val="en-US"/>
        </w:rPr>
      </w:pPr>
      <w:r w:rsidRPr="00CE7ED2">
        <w:rPr>
          <w:rFonts w:ascii="Tahoma" w:hAnsi="Tahoma" w:cs="Tahoma"/>
          <w:b/>
          <w:sz w:val="22"/>
          <w:szCs w:val="22"/>
        </w:rPr>
        <w:t>ΑΝΤΙΚΕΙΜΕΝΟ</w:t>
      </w:r>
      <w:r>
        <w:rPr>
          <w:rFonts w:ascii="Tahoma" w:hAnsi="Tahoma" w:cs="Tahoma"/>
          <w:b/>
          <w:sz w:val="22"/>
          <w:szCs w:val="22"/>
        </w:rPr>
        <w:t>:</w:t>
      </w:r>
    </w:p>
    <w:p w:rsidR="002D2688" w:rsidRPr="00CE7ED2" w:rsidRDefault="002D2688" w:rsidP="000E0463">
      <w:pPr>
        <w:jc w:val="both"/>
        <w:rPr>
          <w:rFonts w:ascii="Tahoma" w:hAnsi="Tahoma" w:cs="Tahoma"/>
          <w:b/>
          <w:sz w:val="22"/>
          <w:szCs w:val="22"/>
        </w:rPr>
      </w:pPr>
    </w:p>
    <w:p w:rsidR="00AF0705" w:rsidRDefault="0067008D" w:rsidP="000E0463">
      <w:pPr>
        <w:ind w:left="567"/>
        <w:jc w:val="both"/>
        <w:rPr>
          <w:rFonts w:ascii="Tahoma" w:hAnsi="Tahoma" w:cs="Tahoma"/>
          <w:sz w:val="22"/>
          <w:szCs w:val="22"/>
        </w:rPr>
      </w:pPr>
      <w:r>
        <w:rPr>
          <w:rFonts w:ascii="Tahoma" w:hAnsi="Tahoma" w:cs="Tahoma"/>
          <w:sz w:val="22"/>
          <w:szCs w:val="22"/>
        </w:rPr>
        <w:t xml:space="preserve">Α) </w:t>
      </w:r>
      <w:r w:rsidR="002D2688" w:rsidRPr="00CE7ED2">
        <w:rPr>
          <w:rFonts w:ascii="Tahoma" w:hAnsi="Tahoma" w:cs="Tahoma"/>
          <w:sz w:val="22"/>
          <w:szCs w:val="22"/>
        </w:rPr>
        <w:t>Ο Οργανισμός Λιμένος Πειραιά Α.Ε.</w:t>
      </w:r>
      <w:r w:rsidR="002D2688">
        <w:rPr>
          <w:rFonts w:ascii="Tahoma" w:hAnsi="Tahoma" w:cs="Tahoma"/>
          <w:sz w:val="22"/>
          <w:szCs w:val="22"/>
        </w:rPr>
        <w:t>, προκειμένου να</w:t>
      </w:r>
      <w:r w:rsidR="00356483">
        <w:rPr>
          <w:rFonts w:ascii="Tahoma" w:hAnsi="Tahoma" w:cs="Tahoma"/>
          <w:sz w:val="22"/>
          <w:szCs w:val="22"/>
        </w:rPr>
        <w:t xml:space="preserve"> εφαρμόσει τις διατάξεις του Ν.3622</w:t>
      </w:r>
      <w:r w:rsidR="002D2688">
        <w:rPr>
          <w:rFonts w:ascii="Tahoma" w:hAnsi="Tahoma" w:cs="Tahoma"/>
          <w:sz w:val="22"/>
          <w:szCs w:val="22"/>
        </w:rPr>
        <w:t>/200</w:t>
      </w:r>
      <w:r w:rsidR="00356483">
        <w:rPr>
          <w:rFonts w:ascii="Tahoma" w:hAnsi="Tahoma" w:cs="Tahoma"/>
          <w:sz w:val="22"/>
          <w:szCs w:val="22"/>
        </w:rPr>
        <w:t xml:space="preserve">7 </w:t>
      </w:r>
      <w:r w:rsidR="002D2688">
        <w:rPr>
          <w:rFonts w:ascii="Tahoma" w:hAnsi="Tahoma" w:cs="Tahoma"/>
          <w:sz w:val="22"/>
          <w:szCs w:val="22"/>
        </w:rPr>
        <w:t xml:space="preserve">για </w:t>
      </w:r>
      <w:r w:rsidR="00356483">
        <w:rPr>
          <w:rFonts w:ascii="Tahoma" w:hAnsi="Tahoma" w:cs="Tahoma"/>
          <w:sz w:val="22"/>
          <w:szCs w:val="22"/>
        </w:rPr>
        <w:t xml:space="preserve">την ενίσχυση της ασφάλειας πλοίων, λιμενικών εγκαταστάσεων και λιμένων, διενεργεί </w:t>
      </w:r>
      <w:r w:rsidR="00AF0705">
        <w:rPr>
          <w:rFonts w:ascii="Tahoma" w:hAnsi="Tahoma" w:cs="Tahoma"/>
          <w:sz w:val="22"/>
          <w:szCs w:val="22"/>
        </w:rPr>
        <w:t>διαγωνισμό</w:t>
      </w:r>
      <w:r w:rsidR="00704354">
        <w:rPr>
          <w:rFonts w:ascii="Tahoma" w:hAnsi="Tahoma" w:cs="Tahoma"/>
          <w:sz w:val="22"/>
          <w:szCs w:val="22"/>
        </w:rPr>
        <w:t xml:space="preserve">, σύμφωνα με </w:t>
      </w:r>
      <w:r w:rsidR="00AD3614">
        <w:rPr>
          <w:rFonts w:ascii="Tahoma" w:hAnsi="Tahoma" w:cs="Tahoma"/>
          <w:sz w:val="22"/>
          <w:szCs w:val="22"/>
        </w:rPr>
        <w:t xml:space="preserve">τον </w:t>
      </w:r>
      <w:r w:rsidR="00AD3614" w:rsidRPr="003C7DC5">
        <w:rPr>
          <w:rFonts w:ascii="Tahoma" w:hAnsi="Tahoma" w:cs="Tahoma"/>
          <w:sz w:val="22"/>
          <w:szCs w:val="22"/>
        </w:rPr>
        <w:t xml:space="preserve">Κανονισμό σύναψης και εκτέλεσης συμβάσεων προμηθειών, υπηρεσιών, έργων, παραχωρήσεων και εκποιήσεων </w:t>
      </w:r>
      <w:r w:rsidR="00AD3614">
        <w:rPr>
          <w:rFonts w:ascii="Tahoma" w:hAnsi="Tahoma" w:cs="Tahoma"/>
          <w:sz w:val="22"/>
          <w:szCs w:val="22"/>
        </w:rPr>
        <w:t xml:space="preserve">της Εταιρείας, </w:t>
      </w:r>
      <w:r w:rsidR="00AF0705">
        <w:rPr>
          <w:rFonts w:ascii="Tahoma" w:hAnsi="Tahoma" w:cs="Tahoma"/>
          <w:sz w:val="22"/>
          <w:szCs w:val="22"/>
        </w:rPr>
        <w:t>για την ανάδειξη αναδόχου – Αναγνωρισμένου Οργανισμού Ασφαλείας, ο οποίος θα αναλάβει για λογαριασμό του ΟΛΠ</w:t>
      </w:r>
      <w:r w:rsidR="00E53B3E">
        <w:rPr>
          <w:rFonts w:ascii="Tahoma" w:hAnsi="Tahoma" w:cs="Tahoma"/>
          <w:sz w:val="22"/>
          <w:szCs w:val="22"/>
        </w:rPr>
        <w:t xml:space="preserve"> Α.Ε.</w:t>
      </w:r>
      <w:r w:rsidR="00AF0705">
        <w:rPr>
          <w:rFonts w:ascii="Tahoma" w:hAnsi="Tahoma" w:cs="Tahoma"/>
          <w:sz w:val="22"/>
          <w:szCs w:val="22"/>
        </w:rPr>
        <w:t>:</w:t>
      </w:r>
    </w:p>
    <w:p w:rsidR="00AF0705" w:rsidRDefault="00AF0705" w:rsidP="000E0463">
      <w:pPr>
        <w:ind w:left="567"/>
        <w:jc w:val="both"/>
        <w:rPr>
          <w:rFonts w:ascii="Tahoma" w:hAnsi="Tahoma" w:cs="Tahoma"/>
          <w:sz w:val="22"/>
          <w:szCs w:val="22"/>
        </w:rPr>
      </w:pPr>
    </w:p>
    <w:p w:rsidR="00AF0705" w:rsidRDefault="00AF0705" w:rsidP="000E0463">
      <w:pPr>
        <w:numPr>
          <w:ilvl w:val="0"/>
          <w:numId w:val="11"/>
        </w:numPr>
        <w:ind w:left="927"/>
        <w:jc w:val="both"/>
        <w:rPr>
          <w:rFonts w:ascii="Tahoma" w:hAnsi="Tahoma" w:cs="Tahoma"/>
          <w:sz w:val="22"/>
          <w:szCs w:val="22"/>
        </w:rPr>
      </w:pPr>
      <w:r>
        <w:rPr>
          <w:rFonts w:ascii="Tahoma" w:hAnsi="Tahoma" w:cs="Tahoma"/>
          <w:sz w:val="22"/>
          <w:szCs w:val="22"/>
        </w:rPr>
        <w:t xml:space="preserve">Την εκπόνηση μελέτης </w:t>
      </w:r>
      <w:r w:rsidR="000B754D">
        <w:rPr>
          <w:rFonts w:ascii="Tahoma" w:hAnsi="Tahoma" w:cs="Tahoma"/>
          <w:sz w:val="22"/>
          <w:szCs w:val="22"/>
        </w:rPr>
        <w:t>Α</w:t>
      </w:r>
      <w:r>
        <w:rPr>
          <w:rFonts w:ascii="Tahoma" w:hAnsi="Tahoma" w:cs="Tahoma"/>
          <w:sz w:val="22"/>
          <w:szCs w:val="22"/>
        </w:rPr>
        <w:t xml:space="preserve">ξιολόγησης </w:t>
      </w:r>
      <w:r w:rsidR="000B754D">
        <w:rPr>
          <w:rFonts w:ascii="Tahoma" w:hAnsi="Tahoma" w:cs="Tahoma"/>
          <w:sz w:val="22"/>
          <w:szCs w:val="22"/>
        </w:rPr>
        <w:t>Α</w:t>
      </w:r>
      <w:r>
        <w:rPr>
          <w:rFonts w:ascii="Tahoma" w:hAnsi="Tahoma" w:cs="Tahoma"/>
          <w:sz w:val="22"/>
          <w:szCs w:val="22"/>
        </w:rPr>
        <w:t xml:space="preserve">σφαλείας (Α.Α.Λ.Ε.) και Σχεδίου Ασφαλείας (Σ.Α.Λ.Ε.) </w:t>
      </w:r>
      <w:r w:rsidR="00B6300C">
        <w:rPr>
          <w:rFonts w:ascii="Tahoma" w:hAnsi="Tahoma" w:cs="Tahoma"/>
          <w:sz w:val="22"/>
          <w:szCs w:val="22"/>
        </w:rPr>
        <w:t xml:space="preserve">της Νέας Λιμενικής Εγκατάστασης του </w:t>
      </w:r>
      <w:r>
        <w:rPr>
          <w:rFonts w:ascii="Tahoma" w:hAnsi="Tahoma" w:cs="Tahoma"/>
          <w:sz w:val="22"/>
          <w:szCs w:val="22"/>
        </w:rPr>
        <w:t>Προβλήτα Ι του Σταθμού Εμπορευματοκιβωτίων (ΣΕΜΠΟ/ΟΛΠ).</w:t>
      </w:r>
    </w:p>
    <w:p w:rsidR="00AF0705" w:rsidRDefault="00AF0705" w:rsidP="000E0463">
      <w:pPr>
        <w:ind w:left="207"/>
        <w:jc w:val="both"/>
        <w:rPr>
          <w:rFonts w:ascii="Tahoma" w:hAnsi="Tahoma" w:cs="Tahoma"/>
          <w:sz w:val="22"/>
          <w:szCs w:val="22"/>
        </w:rPr>
      </w:pPr>
    </w:p>
    <w:p w:rsidR="00AF0705" w:rsidRDefault="00AF0705" w:rsidP="000E0463">
      <w:pPr>
        <w:numPr>
          <w:ilvl w:val="0"/>
          <w:numId w:val="11"/>
        </w:numPr>
        <w:ind w:left="927"/>
        <w:jc w:val="both"/>
        <w:rPr>
          <w:rFonts w:ascii="Tahoma" w:hAnsi="Tahoma" w:cs="Tahoma"/>
          <w:sz w:val="22"/>
          <w:szCs w:val="22"/>
        </w:rPr>
      </w:pPr>
      <w:r>
        <w:rPr>
          <w:rFonts w:ascii="Tahoma" w:hAnsi="Tahoma" w:cs="Tahoma"/>
          <w:sz w:val="22"/>
          <w:szCs w:val="22"/>
        </w:rPr>
        <w:t xml:space="preserve">Την αναθεώρηση της </w:t>
      </w:r>
      <w:r w:rsidR="00631676">
        <w:rPr>
          <w:rFonts w:ascii="Tahoma" w:hAnsi="Tahoma" w:cs="Tahoma"/>
          <w:sz w:val="22"/>
          <w:szCs w:val="22"/>
        </w:rPr>
        <w:t xml:space="preserve">μελέτης </w:t>
      </w:r>
      <w:r>
        <w:rPr>
          <w:rFonts w:ascii="Tahoma" w:hAnsi="Tahoma" w:cs="Tahoma"/>
          <w:sz w:val="22"/>
          <w:szCs w:val="22"/>
        </w:rPr>
        <w:t xml:space="preserve">Α.Α.Λ.Ε. και του Σ.Α.Λ.Ε. της Ζώνης Α’ </w:t>
      </w:r>
      <w:r w:rsidR="00B47324">
        <w:rPr>
          <w:rFonts w:ascii="Tahoma" w:hAnsi="Tahoma" w:cs="Tahoma"/>
          <w:sz w:val="22"/>
          <w:szCs w:val="22"/>
        </w:rPr>
        <w:t>(</w:t>
      </w:r>
      <w:r w:rsidR="00631676">
        <w:rPr>
          <w:rFonts w:ascii="Tahoma" w:hAnsi="Tahoma" w:cs="Tahoma"/>
          <w:sz w:val="22"/>
          <w:szCs w:val="22"/>
        </w:rPr>
        <w:t>Κρουαζιέρας</w:t>
      </w:r>
      <w:r w:rsidR="00B47324">
        <w:rPr>
          <w:rFonts w:ascii="Tahoma" w:hAnsi="Tahoma" w:cs="Tahoma"/>
          <w:sz w:val="22"/>
          <w:szCs w:val="22"/>
        </w:rPr>
        <w:t>)</w:t>
      </w:r>
      <w:r w:rsidR="00631676">
        <w:rPr>
          <w:rFonts w:ascii="Tahoma" w:hAnsi="Tahoma" w:cs="Tahoma"/>
          <w:sz w:val="22"/>
          <w:szCs w:val="22"/>
        </w:rPr>
        <w:t xml:space="preserve"> </w:t>
      </w:r>
      <w:r>
        <w:rPr>
          <w:rFonts w:ascii="Tahoma" w:hAnsi="Tahoma" w:cs="Tahoma"/>
          <w:sz w:val="22"/>
          <w:szCs w:val="22"/>
        </w:rPr>
        <w:t>της λιμενικής εγκατάστασης Επιβατικού Λιμένα</w:t>
      </w:r>
      <w:r w:rsidR="00631676">
        <w:rPr>
          <w:rFonts w:ascii="Tahoma" w:hAnsi="Tahoma" w:cs="Tahoma"/>
          <w:sz w:val="22"/>
          <w:szCs w:val="22"/>
        </w:rPr>
        <w:t xml:space="preserve"> Πειραιά</w:t>
      </w:r>
      <w:r>
        <w:rPr>
          <w:rFonts w:ascii="Tahoma" w:hAnsi="Tahoma" w:cs="Tahoma"/>
          <w:sz w:val="22"/>
          <w:szCs w:val="22"/>
        </w:rPr>
        <w:t>, συμπεριλαμβανομένου του Σταθμού Επιβατών Κανέλλου.</w:t>
      </w:r>
    </w:p>
    <w:p w:rsidR="00AF0705" w:rsidRDefault="00AF0705" w:rsidP="000E0463">
      <w:pPr>
        <w:ind w:left="207"/>
        <w:jc w:val="both"/>
        <w:rPr>
          <w:rFonts w:ascii="Tahoma" w:hAnsi="Tahoma" w:cs="Tahoma"/>
          <w:sz w:val="22"/>
          <w:szCs w:val="22"/>
        </w:rPr>
      </w:pPr>
    </w:p>
    <w:p w:rsidR="00AF0705" w:rsidRDefault="00AF0705" w:rsidP="000E0463">
      <w:pPr>
        <w:numPr>
          <w:ilvl w:val="0"/>
          <w:numId w:val="11"/>
        </w:numPr>
        <w:ind w:left="927"/>
        <w:jc w:val="both"/>
        <w:rPr>
          <w:rFonts w:ascii="Tahoma" w:hAnsi="Tahoma" w:cs="Tahoma"/>
          <w:sz w:val="22"/>
          <w:szCs w:val="22"/>
        </w:rPr>
      </w:pPr>
      <w:r>
        <w:rPr>
          <w:rFonts w:ascii="Tahoma" w:hAnsi="Tahoma" w:cs="Tahoma"/>
          <w:sz w:val="22"/>
          <w:szCs w:val="22"/>
        </w:rPr>
        <w:t>Την αναθεώρηση τη</w:t>
      </w:r>
      <w:r w:rsidR="002A41C6">
        <w:rPr>
          <w:rFonts w:ascii="Tahoma" w:hAnsi="Tahoma" w:cs="Tahoma"/>
          <w:sz w:val="22"/>
          <w:szCs w:val="22"/>
        </w:rPr>
        <w:t xml:space="preserve">ς </w:t>
      </w:r>
      <w:r w:rsidR="006971C1">
        <w:rPr>
          <w:rFonts w:ascii="Tahoma" w:hAnsi="Tahoma" w:cs="Tahoma"/>
          <w:sz w:val="22"/>
          <w:szCs w:val="22"/>
        </w:rPr>
        <w:t xml:space="preserve">μελέτης </w:t>
      </w:r>
      <w:r w:rsidR="002A41C6">
        <w:rPr>
          <w:rFonts w:ascii="Tahoma" w:hAnsi="Tahoma" w:cs="Tahoma"/>
          <w:sz w:val="22"/>
          <w:szCs w:val="22"/>
        </w:rPr>
        <w:t xml:space="preserve">Α.Α.Λ.Ε. και του Σ.Α.Λ.Ε. </w:t>
      </w:r>
      <w:r>
        <w:rPr>
          <w:rFonts w:ascii="Tahoma" w:hAnsi="Tahoma" w:cs="Tahoma"/>
          <w:sz w:val="22"/>
          <w:szCs w:val="22"/>
        </w:rPr>
        <w:t>των λιμενικών εγκαταστάσεων Διακίνησης Αυτοκινήτων (Διαχειρίσεις Γ1 και Γ2).</w:t>
      </w:r>
    </w:p>
    <w:p w:rsidR="00356483" w:rsidRDefault="00356483" w:rsidP="000E0463">
      <w:pPr>
        <w:pStyle w:val="aa"/>
        <w:tabs>
          <w:tab w:val="num" w:pos="780"/>
        </w:tabs>
        <w:spacing w:after="0"/>
        <w:ind w:left="567"/>
        <w:jc w:val="both"/>
        <w:rPr>
          <w:rFonts w:ascii="Tahoma" w:hAnsi="Tahoma" w:cs="Tahoma"/>
          <w:sz w:val="22"/>
          <w:szCs w:val="22"/>
        </w:rPr>
      </w:pPr>
    </w:p>
    <w:p w:rsidR="00356483" w:rsidRDefault="0067008D" w:rsidP="000E0463">
      <w:pPr>
        <w:pStyle w:val="aa"/>
        <w:tabs>
          <w:tab w:val="num" w:pos="780"/>
        </w:tabs>
        <w:spacing w:after="0"/>
        <w:ind w:left="567"/>
        <w:jc w:val="both"/>
        <w:rPr>
          <w:rFonts w:ascii="Tahoma" w:hAnsi="Tahoma" w:cs="Tahoma"/>
          <w:sz w:val="22"/>
          <w:szCs w:val="22"/>
        </w:rPr>
      </w:pPr>
      <w:r>
        <w:rPr>
          <w:rFonts w:ascii="Tahoma" w:hAnsi="Tahoma" w:cs="Tahoma"/>
          <w:sz w:val="22"/>
          <w:szCs w:val="22"/>
        </w:rPr>
        <w:t xml:space="preserve">Β) </w:t>
      </w:r>
      <w:r w:rsidR="00EC119D">
        <w:rPr>
          <w:rFonts w:ascii="Tahoma" w:hAnsi="Tahoma" w:cs="Tahoma"/>
          <w:sz w:val="22"/>
          <w:szCs w:val="22"/>
        </w:rPr>
        <w:t xml:space="preserve">Η εκπόνηση </w:t>
      </w:r>
      <w:r w:rsidR="0049670B">
        <w:rPr>
          <w:rFonts w:ascii="Tahoma" w:hAnsi="Tahoma" w:cs="Tahoma"/>
          <w:sz w:val="22"/>
          <w:szCs w:val="22"/>
        </w:rPr>
        <w:t xml:space="preserve">και η αναθεώρηση </w:t>
      </w:r>
      <w:r w:rsidR="00EC119D">
        <w:rPr>
          <w:rFonts w:ascii="Tahoma" w:hAnsi="Tahoma" w:cs="Tahoma"/>
          <w:sz w:val="22"/>
          <w:szCs w:val="22"/>
        </w:rPr>
        <w:t xml:space="preserve">των μελετών </w:t>
      </w:r>
      <w:r w:rsidR="00A33EB8">
        <w:rPr>
          <w:rFonts w:ascii="Tahoma" w:hAnsi="Tahoma" w:cs="Tahoma"/>
          <w:sz w:val="22"/>
          <w:szCs w:val="22"/>
        </w:rPr>
        <w:t xml:space="preserve">αξιολόγησης ασφαλείας (Α.Α.Λ.Ε.) και των Σχεδίων Ασφαλείας (Σ.Α.Λ.Ε.) </w:t>
      </w:r>
      <w:r w:rsidR="003E7654">
        <w:rPr>
          <w:rFonts w:ascii="Tahoma" w:hAnsi="Tahoma" w:cs="Tahoma"/>
          <w:sz w:val="22"/>
          <w:szCs w:val="22"/>
        </w:rPr>
        <w:t xml:space="preserve">για τις ως άνω λιμενικές εγκαταστάσεις του ΟΛΠ Α.Ε. </w:t>
      </w:r>
      <w:r w:rsidR="00034B1D">
        <w:rPr>
          <w:rFonts w:ascii="Tahoma" w:hAnsi="Tahoma" w:cs="Tahoma"/>
          <w:sz w:val="22"/>
          <w:szCs w:val="22"/>
        </w:rPr>
        <w:t xml:space="preserve">από τον Αναγνωρισμένο Οργανισμό Ασφαλείας </w:t>
      </w:r>
      <w:r w:rsidR="00EC119D">
        <w:rPr>
          <w:rFonts w:ascii="Tahoma" w:hAnsi="Tahoma" w:cs="Tahoma"/>
          <w:sz w:val="22"/>
          <w:szCs w:val="22"/>
        </w:rPr>
        <w:t xml:space="preserve">πρέπει </w:t>
      </w:r>
      <w:r w:rsidR="001B3EF4" w:rsidRPr="0085276A">
        <w:rPr>
          <w:rFonts w:ascii="Tahoma" w:hAnsi="Tahoma" w:cs="Tahoma"/>
          <w:b/>
          <w:sz w:val="22"/>
          <w:szCs w:val="22"/>
        </w:rPr>
        <w:t>ΑΠΑΡΑΙΤΗΤΑ</w:t>
      </w:r>
      <w:r w:rsidR="001B3EF4">
        <w:rPr>
          <w:rFonts w:ascii="Tahoma" w:hAnsi="Tahoma" w:cs="Tahoma"/>
          <w:sz w:val="22"/>
          <w:szCs w:val="22"/>
        </w:rPr>
        <w:t xml:space="preserve"> </w:t>
      </w:r>
      <w:r w:rsidR="00EC119D">
        <w:rPr>
          <w:rFonts w:ascii="Tahoma" w:hAnsi="Tahoma" w:cs="Tahoma"/>
          <w:sz w:val="22"/>
          <w:szCs w:val="22"/>
        </w:rPr>
        <w:t>να είναι σύμφωνη με:</w:t>
      </w:r>
    </w:p>
    <w:p w:rsidR="00034B1D" w:rsidRDefault="00034B1D" w:rsidP="000E0463">
      <w:pPr>
        <w:pStyle w:val="aa"/>
        <w:tabs>
          <w:tab w:val="num" w:pos="780"/>
        </w:tabs>
        <w:spacing w:after="0"/>
        <w:ind w:left="567"/>
        <w:jc w:val="both"/>
        <w:rPr>
          <w:rFonts w:ascii="Tahoma" w:hAnsi="Tahoma" w:cs="Tahoma"/>
          <w:sz w:val="22"/>
          <w:szCs w:val="22"/>
        </w:rPr>
      </w:pPr>
    </w:p>
    <w:p w:rsidR="001B3465" w:rsidRDefault="00AB03DA" w:rsidP="000E0463">
      <w:pPr>
        <w:pStyle w:val="aa"/>
        <w:numPr>
          <w:ilvl w:val="0"/>
          <w:numId w:val="15"/>
        </w:numPr>
        <w:spacing w:after="0"/>
        <w:jc w:val="both"/>
        <w:rPr>
          <w:rFonts w:ascii="Tahoma" w:hAnsi="Tahoma" w:cs="Tahoma"/>
          <w:sz w:val="22"/>
          <w:szCs w:val="22"/>
        </w:rPr>
      </w:pPr>
      <w:r w:rsidRPr="00FA5CD4">
        <w:rPr>
          <w:rFonts w:ascii="Tahoma" w:hAnsi="Tahoma" w:cs="Tahoma"/>
          <w:sz w:val="22"/>
          <w:szCs w:val="22"/>
        </w:rPr>
        <w:t xml:space="preserve">τον Ν.3622/2007 </w:t>
      </w:r>
      <w:r w:rsidRPr="009F5C2D">
        <w:rPr>
          <w:rFonts w:ascii="Tahoma" w:hAnsi="Tahoma" w:cs="Tahoma"/>
          <w:i/>
          <w:sz w:val="22"/>
          <w:szCs w:val="22"/>
        </w:rPr>
        <w:t>«Ενίσχυση της ασφάλειας πλοίων, λιμενικών εγκαταστάσεων κ</w:t>
      </w:r>
      <w:r w:rsidR="001B3465" w:rsidRPr="009F5C2D">
        <w:rPr>
          <w:rFonts w:ascii="Tahoma" w:hAnsi="Tahoma" w:cs="Tahoma"/>
          <w:i/>
          <w:sz w:val="22"/>
          <w:szCs w:val="22"/>
        </w:rPr>
        <w:t>αι λιμένων και άλλες διατάξεις»</w:t>
      </w:r>
      <w:r w:rsidR="001B3465">
        <w:rPr>
          <w:rFonts w:ascii="Tahoma" w:hAnsi="Tahoma" w:cs="Tahoma"/>
          <w:sz w:val="22"/>
          <w:szCs w:val="22"/>
        </w:rPr>
        <w:t xml:space="preserve"> (ΦΕΚ 281/20-12-2007 τ.Β’).</w:t>
      </w:r>
    </w:p>
    <w:p w:rsidR="00AB03DA" w:rsidRPr="00FA5CD4" w:rsidRDefault="00AB03DA" w:rsidP="000E0463">
      <w:pPr>
        <w:pStyle w:val="aa"/>
        <w:spacing w:after="0"/>
        <w:ind w:left="1287"/>
        <w:jc w:val="both"/>
        <w:rPr>
          <w:rFonts w:ascii="Tahoma" w:hAnsi="Tahoma" w:cs="Tahoma"/>
          <w:sz w:val="22"/>
          <w:szCs w:val="22"/>
        </w:rPr>
      </w:pPr>
      <w:r w:rsidRPr="00FA5CD4">
        <w:rPr>
          <w:rFonts w:ascii="Tahoma" w:hAnsi="Tahoma" w:cs="Tahoma"/>
          <w:sz w:val="22"/>
          <w:szCs w:val="22"/>
        </w:rPr>
        <w:t xml:space="preserve"> </w:t>
      </w:r>
    </w:p>
    <w:p w:rsidR="00AB03DA" w:rsidRDefault="00AB03DA" w:rsidP="000E0463">
      <w:pPr>
        <w:pStyle w:val="aa"/>
        <w:numPr>
          <w:ilvl w:val="0"/>
          <w:numId w:val="15"/>
        </w:numPr>
        <w:spacing w:after="0"/>
        <w:jc w:val="both"/>
        <w:rPr>
          <w:rFonts w:ascii="Tahoma" w:hAnsi="Tahoma" w:cs="Tahoma"/>
          <w:sz w:val="22"/>
          <w:szCs w:val="22"/>
        </w:rPr>
      </w:pPr>
      <w:r w:rsidRPr="00FA5CD4">
        <w:rPr>
          <w:rFonts w:ascii="Tahoma" w:hAnsi="Tahoma" w:cs="Tahoma"/>
          <w:sz w:val="22"/>
          <w:szCs w:val="22"/>
        </w:rPr>
        <w:t>τον Κανονισμό (ΕΚ) 725/31-3-2004 που εξέδωσαν το Ευρωπαϊκό Κοινοβούλιο και το Συμβούλιο της Ευρωπαϊκής Ένωσης για τη βελτίωση της ασφάλειας στα πλοία και στις λιμενικές εγκαταστάσεις.</w:t>
      </w:r>
    </w:p>
    <w:p w:rsidR="001B3465" w:rsidRPr="00FA5CD4" w:rsidRDefault="001B3465" w:rsidP="000E0463">
      <w:pPr>
        <w:pStyle w:val="aa"/>
        <w:spacing w:after="0"/>
        <w:ind w:left="0"/>
        <w:jc w:val="both"/>
        <w:rPr>
          <w:rFonts w:ascii="Tahoma" w:hAnsi="Tahoma" w:cs="Tahoma"/>
          <w:sz w:val="22"/>
          <w:szCs w:val="22"/>
        </w:rPr>
      </w:pPr>
    </w:p>
    <w:p w:rsidR="00AB03DA" w:rsidRDefault="00AB03DA" w:rsidP="000E0463">
      <w:pPr>
        <w:pStyle w:val="aa"/>
        <w:numPr>
          <w:ilvl w:val="0"/>
          <w:numId w:val="15"/>
        </w:numPr>
        <w:spacing w:after="0"/>
        <w:jc w:val="both"/>
        <w:rPr>
          <w:rFonts w:ascii="Tahoma" w:hAnsi="Tahoma" w:cs="Tahoma"/>
          <w:sz w:val="22"/>
          <w:szCs w:val="22"/>
        </w:rPr>
      </w:pPr>
      <w:r w:rsidRPr="00FA5CD4">
        <w:rPr>
          <w:rFonts w:ascii="Tahoma" w:hAnsi="Tahoma" w:cs="Tahoma"/>
          <w:sz w:val="22"/>
          <w:szCs w:val="22"/>
        </w:rPr>
        <w:t>τον Διεθνή Κώδικα ISPS για την ασφάλεια των πλοίων και των λιμενικών εγκαταστάσεων, όπως υιοθετήθηκε στις 12-12-2002 με την απόφαση 2 της Διάσκεψης των συμβαλλόμενων, στη Διεθνή Σύμβαση για την ασφάλεια της ανθρώπινης ζωής στη θάλασσα του 1974 (</w:t>
      </w:r>
      <w:r w:rsidRPr="00034B1D">
        <w:rPr>
          <w:rFonts w:ascii="Tahoma" w:hAnsi="Tahoma" w:cs="Tahoma"/>
          <w:sz w:val="22"/>
          <w:szCs w:val="22"/>
        </w:rPr>
        <w:t>SOLAS</w:t>
      </w:r>
      <w:r w:rsidRPr="00FA5CD4">
        <w:rPr>
          <w:rFonts w:ascii="Tahoma" w:hAnsi="Tahoma" w:cs="Tahoma"/>
          <w:sz w:val="22"/>
          <w:szCs w:val="22"/>
        </w:rPr>
        <w:t xml:space="preserve"> 74), Κρατών.</w:t>
      </w:r>
    </w:p>
    <w:p w:rsidR="001B3465" w:rsidRPr="00FA5CD4" w:rsidRDefault="001B3465" w:rsidP="000E0463">
      <w:pPr>
        <w:pStyle w:val="aa"/>
        <w:spacing w:after="0"/>
        <w:ind w:left="0"/>
        <w:jc w:val="both"/>
        <w:rPr>
          <w:rFonts w:ascii="Tahoma" w:hAnsi="Tahoma" w:cs="Tahoma"/>
          <w:sz w:val="22"/>
          <w:szCs w:val="22"/>
        </w:rPr>
      </w:pPr>
    </w:p>
    <w:p w:rsidR="000C3095" w:rsidRPr="000C3095" w:rsidRDefault="00AB03DA" w:rsidP="000E0463">
      <w:pPr>
        <w:pStyle w:val="aa"/>
        <w:numPr>
          <w:ilvl w:val="0"/>
          <w:numId w:val="15"/>
        </w:numPr>
        <w:spacing w:after="0"/>
        <w:jc w:val="both"/>
        <w:rPr>
          <w:rFonts w:ascii="Tahoma" w:hAnsi="Tahoma" w:cs="Tahoma"/>
          <w:sz w:val="22"/>
          <w:szCs w:val="22"/>
        </w:rPr>
      </w:pPr>
      <w:r w:rsidRPr="00FA5CD4">
        <w:rPr>
          <w:rFonts w:ascii="Tahoma" w:hAnsi="Tahoma" w:cs="Tahoma"/>
          <w:sz w:val="22"/>
          <w:szCs w:val="22"/>
        </w:rPr>
        <w:t>την Οδηγία 2005/65/ΕΚ του Ευρωπαϊκού Κοινοβουλίου και του Συμβουλίου της 26-10-2005 σχετικά με την ενίσχυση της ασφάλειας των λιμένων.</w:t>
      </w:r>
    </w:p>
    <w:p w:rsidR="000C3095" w:rsidRDefault="000C3095" w:rsidP="000C3095">
      <w:pPr>
        <w:pStyle w:val="a4"/>
        <w:rPr>
          <w:rFonts w:ascii="Tahoma" w:hAnsi="Tahoma" w:cs="Tahoma"/>
          <w:sz w:val="22"/>
          <w:szCs w:val="22"/>
        </w:rPr>
      </w:pPr>
    </w:p>
    <w:p w:rsidR="000C3095" w:rsidRDefault="000C3095" w:rsidP="000E0463">
      <w:pPr>
        <w:pStyle w:val="aa"/>
        <w:numPr>
          <w:ilvl w:val="0"/>
          <w:numId w:val="15"/>
        </w:numPr>
        <w:spacing w:after="0"/>
        <w:jc w:val="both"/>
        <w:rPr>
          <w:rFonts w:ascii="Tahoma" w:hAnsi="Tahoma" w:cs="Tahoma"/>
          <w:sz w:val="22"/>
          <w:szCs w:val="22"/>
        </w:rPr>
      </w:pPr>
      <w:r>
        <w:rPr>
          <w:rFonts w:ascii="Tahoma" w:hAnsi="Tahoma" w:cs="Tahoma"/>
          <w:sz w:val="22"/>
          <w:szCs w:val="22"/>
        </w:rPr>
        <w:t xml:space="preserve">Την 4434.1/02/2008 Απόφαση του Υπουργού Εμπορικής Ναυτιλίας </w:t>
      </w:r>
      <w:r w:rsidRPr="009F5C2D">
        <w:rPr>
          <w:rFonts w:ascii="Tahoma" w:hAnsi="Tahoma" w:cs="Tahoma"/>
          <w:i/>
          <w:sz w:val="22"/>
          <w:szCs w:val="22"/>
        </w:rPr>
        <w:t>«Καθορισμός όρων και προϋποθέσεων έκδοσης από τις Λιμενικές Αρχές άδειας για τη διενέργεια από ιδιωτικές εταιρείες παροχής υπηρεσιών ασφάλειας των προβλεπόμενων από τα εγκεκριμένα Σχέδια Ασφάλειας Λιμενικών Εγκαταστάσεων (ΣΑΛΕ), ελέγχων ασφάλειας.»</w:t>
      </w:r>
      <w:r>
        <w:rPr>
          <w:rFonts w:ascii="Tahoma" w:hAnsi="Tahoma" w:cs="Tahoma"/>
          <w:sz w:val="22"/>
          <w:szCs w:val="22"/>
        </w:rPr>
        <w:t xml:space="preserve"> (ΦΕΚ 1877/12-09-2008 τ.Β’).</w:t>
      </w:r>
    </w:p>
    <w:p w:rsidR="000C3095" w:rsidRDefault="000C3095" w:rsidP="000C3095">
      <w:pPr>
        <w:pStyle w:val="a4"/>
        <w:rPr>
          <w:rFonts w:ascii="Tahoma" w:hAnsi="Tahoma" w:cs="Tahoma"/>
          <w:sz w:val="22"/>
          <w:szCs w:val="22"/>
        </w:rPr>
      </w:pPr>
    </w:p>
    <w:p w:rsidR="00FE1399" w:rsidRDefault="000C3095" w:rsidP="00FE1399">
      <w:pPr>
        <w:pStyle w:val="aa"/>
        <w:numPr>
          <w:ilvl w:val="0"/>
          <w:numId w:val="15"/>
        </w:numPr>
        <w:spacing w:after="0"/>
        <w:jc w:val="both"/>
        <w:rPr>
          <w:rFonts w:ascii="Tahoma" w:hAnsi="Tahoma" w:cs="Tahoma"/>
          <w:sz w:val="22"/>
          <w:szCs w:val="22"/>
        </w:rPr>
      </w:pPr>
      <w:r>
        <w:rPr>
          <w:rFonts w:ascii="Tahoma" w:hAnsi="Tahoma" w:cs="Tahoma"/>
          <w:sz w:val="22"/>
          <w:szCs w:val="22"/>
        </w:rPr>
        <w:t xml:space="preserve">Την 4442.20/01/2010 Απόφαση </w:t>
      </w:r>
      <w:r w:rsidR="00D55A48">
        <w:rPr>
          <w:rFonts w:ascii="Tahoma" w:hAnsi="Tahoma" w:cs="Tahoma"/>
          <w:sz w:val="22"/>
          <w:szCs w:val="22"/>
        </w:rPr>
        <w:t xml:space="preserve">της </w:t>
      </w:r>
      <w:r>
        <w:rPr>
          <w:rFonts w:ascii="Tahoma" w:hAnsi="Tahoma" w:cs="Tahoma"/>
          <w:sz w:val="22"/>
          <w:szCs w:val="22"/>
        </w:rPr>
        <w:t xml:space="preserve">Υπουργού </w:t>
      </w:r>
      <w:r w:rsidR="00D55A48">
        <w:rPr>
          <w:rFonts w:ascii="Tahoma" w:hAnsi="Tahoma" w:cs="Tahoma"/>
          <w:sz w:val="22"/>
          <w:szCs w:val="22"/>
        </w:rPr>
        <w:t xml:space="preserve">Οικονομίας Ανταγωνιστικότητας &amp; </w:t>
      </w:r>
      <w:r>
        <w:rPr>
          <w:rFonts w:ascii="Tahoma" w:hAnsi="Tahoma" w:cs="Tahoma"/>
          <w:sz w:val="22"/>
          <w:szCs w:val="22"/>
        </w:rPr>
        <w:t xml:space="preserve">Ναυτιλίας </w:t>
      </w:r>
      <w:r w:rsidR="009F5C2D">
        <w:rPr>
          <w:rFonts w:ascii="Tahoma" w:hAnsi="Tahoma" w:cs="Tahoma"/>
          <w:sz w:val="22"/>
          <w:szCs w:val="22"/>
        </w:rPr>
        <w:t xml:space="preserve">«Μεταφορά στο εθνικό δίκαιο του Παρατήματος </w:t>
      </w:r>
      <w:r w:rsidR="009F5C2D">
        <w:rPr>
          <w:rFonts w:ascii="Tahoma" w:hAnsi="Tahoma" w:cs="Tahoma"/>
          <w:sz w:val="22"/>
          <w:szCs w:val="22"/>
          <w:lang w:val="en-US"/>
        </w:rPr>
        <w:t>IV</w:t>
      </w:r>
      <w:r w:rsidR="009F5C2D" w:rsidRPr="009F5C2D">
        <w:rPr>
          <w:rFonts w:ascii="Tahoma" w:hAnsi="Tahoma" w:cs="Tahoma"/>
          <w:sz w:val="22"/>
          <w:szCs w:val="22"/>
        </w:rPr>
        <w:t xml:space="preserve"> </w:t>
      </w:r>
      <w:r w:rsidR="009F5C2D">
        <w:rPr>
          <w:rFonts w:ascii="Tahoma" w:hAnsi="Tahoma" w:cs="Tahoma"/>
          <w:sz w:val="22"/>
          <w:szCs w:val="22"/>
        </w:rPr>
        <w:t>της Οδηγίας 2005/65 ΕΚ του Ευρωπαϊκού Κοινοβουλίου και του Συμβουλίου της 26</w:t>
      </w:r>
      <w:r w:rsidR="009F5C2D" w:rsidRPr="009F5C2D">
        <w:rPr>
          <w:rFonts w:ascii="Tahoma" w:hAnsi="Tahoma" w:cs="Tahoma"/>
          <w:sz w:val="22"/>
          <w:szCs w:val="22"/>
          <w:vertAlign w:val="superscript"/>
        </w:rPr>
        <w:t>ης</w:t>
      </w:r>
      <w:r w:rsidR="009F5C2D">
        <w:rPr>
          <w:rFonts w:ascii="Tahoma" w:hAnsi="Tahoma" w:cs="Tahoma"/>
          <w:sz w:val="22"/>
          <w:szCs w:val="22"/>
        </w:rPr>
        <w:t xml:space="preserve"> Οκτωβρίου 2005 σχετικά με την ασφάλεια των λιμένων </w:t>
      </w:r>
      <w:r w:rsidR="00C3181A">
        <w:rPr>
          <w:rFonts w:ascii="Tahoma" w:hAnsi="Tahoma" w:cs="Tahoma"/>
          <w:sz w:val="22"/>
          <w:szCs w:val="22"/>
        </w:rPr>
        <w:t>(</w:t>
      </w:r>
      <w:r w:rsidR="00C3181A">
        <w:rPr>
          <w:rFonts w:ascii="Tahoma" w:hAnsi="Tahoma" w:cs="Tahoma"/>
          <w:sz w:val="22"/>
          <w:szCs w:val="22"/>
          <w:lang w:val="en-US"/>
        </w:rPr>
        <w:t>L</w:t>
      </w:r>
      <w:r w:rsidR="00C3181A" w:rsidRPr="00C3181A">
        <w:rPr>
          <w:rFonts w:ascii="Tahoma" w:hAnsi="Tahoma" w:cs="Tahoma"/>
          <w:sz w:val="22"/>
          <w:szCs w:val="22"/>
        </w:rPr>
        <w:t>310</w:t>
      </w:r>
      <w:r w:rsidR="00AE0DE3" w:rsidRPr="00AE0DE3">
        <w:rPr>
          <w:rFonts w:ascii="Tahoma" w:hAnsi="Tahoma" w:cs="Tahoma"/>
          <w:sz w:val="22"/>
          <w:szCs w:val="22"/>
        </w:rPr>
        <w:t>/25-11-2005).</w:t>
      </w:r>
      <w:r w:rsidR="009F5C2D">
        <w:rPr>
          <w:rFonts w:ascii="Tahoma" w:hAnsi="Tahoma" w:cs="Tahoma"/>
          <w:sz w:val="22"/>
          <w:szCs w:val="22"/>
        </w:rPr>
        <w:t xml:space="preserve"> Καθορισμός</w:t>
      </w:r>
      <w:r w:rsidR="00AE0DE3">
        <w:rPr>
          <w:rFonts w:ascii="Tahoma" w:hAnsi="Tahoma" w:cs="Tahoma"/>
          <w:sz w:val="22"/>
          <w:szCs w:val="22"/>
        </w:rPr>
        <w:t xml:space="preserve"> απαιτήσεων, διαδικασιών και τρόπου ελέγχου για την αναγνώριση Οργανισμών Ασφάλειας και την εξουσιοδότηση αυτών </w:t>
      </w:r>
      <w:r w:rsidR="00FE1399">
        <w:rPr>
          <w:rFonts w:ascii="Tahoma" w:hAnsi="Tahoma" w:cs="Tahoma"/>
          <w:sz w:val="22"/>
          <w:szCs w:val="22"/>
        </w:rPr>
        <w:t>από το ΥΠ.ΟΙ.Α.Ν. προκειμένου να τους ανατεθεί το κυβερνητικό έργο της εκπόνησης μελετών Αξιολόγησης Ασφαλείας λιμενικών εγκαταστάσεων, έναντι ενδεχομένων κινδύνων από μη νόμιμες ενέργειες σύμφωνα με τον Ευρωπαϊκό Κανονισμό 725/2004 ΕΚ για τη βελτίωση της ασφάλειας στα πλοία και τις λιμενικές εγκαταστάσεις και αξιολογήσεων ασφάλειας λιμένα σύμφωνα με την Ευρωπαϊκή Οδηγία 2005/65 ΕΚ σχετικά με την ενίσχυση της ασφάλειας των λιμένων.» (ΦΕΚ 479/20-04-2010 τ.Β’).</w:t>
      </w:r>
    </w:p>
    <w:p w:rsidR="00BD0471" w:rsidRDefault="00BD0471" w:rsidP="00BD0471">
      <w:pPr>
        <w:pStyle w:val="a4"/>
        <w:rPr>
          <w:rFonts w:ascii="Tahoma" w:hAnsi="Tahoma" w:cs="Tahoma"/>
          <w:sz w:val="22"/>
          <w:szCs w:val="22"/>
        </w:rPr>
      </w:pPr>
    </w:p>
    <w:p w:rsidR="00BD0471" w:rsidRDefault="00BD0471" w:rsidP="00FE1399">
      <w:pPr>
        <w:pStyle w:val="aa"/>
        <w:numPr>
          <w:ilvl w:val="0"/>
          <w:numId w:val="15"/>
        </w:numPr>
        <w:spacing w:after="0"/>
        <w:jc w:val="both"/>
        <w:rPr>
          <w:rFonts w:ascii="Tahoma" w:hAnsi="Tahoma" w:cs="Tahoma"/>
          <w:sz w:val="22"/>
          <w:szCs w:val="22"/>
        </w:rPr>
      </w:pPr>
      <w:r>
        <w:rPr>
          <w:rFonts w:ascii="Tahoma" w:hAnsi="Tahoma" w:cs="Tahoma"/>
          <w:sz w:val="22"/>
          <w:szCs w:val="22"/>
        </w:rPr>
        <w:t>Κάθε άλλη σχετική διάταξη της Εθνικής και Κοινοτικής νομοθεσίας, καθώς και εγ</w:t>
      </w:r>
      <w:r w:rsidR="008E3008">
        <w:rPr>
          <w:rFonts w:ascii="Tahoma" w:hAnsi="Tahoma" w:cs="Tahoma"/>
          <w:sz w:val="22"/>
          <w:szCs w:val="22"/>
        </w:rPr>
        <w:t>κύκλιο</w:t>
      </w:r>
      <w:r w:rsidR="00391DD9">
        <w:rPr>
          <w:rFonts w:ascii="Tahoma" w:hAnsi="Tahoma" w:cs="Tahoma"/>
          <w:sz w:val="22"/>
          <w:szCs w:val="22"/>
        </w:rPr>
        <w:t>ι</w:t>
      </w:r>
      <w:r w:rsidR="008E3008">
        <w:rPr>
          <w:rFonts w:ascii="Tahoma" w:hAnsi="Tahoma" w:cs="Tahoma"/>
          <w:sz w:val="22"/>
          <w:szCs w:val="22"/>
        </w:rPr>
        <w:t xml:space="preserve"> του </w:t>
      </w:r>
      <w:r w:rsidR="008E3008">
        <w:rPr>
          <w:rFonts w:ascii="Tahoma" w:hAnsi="Tahoma" w:cs="Tahoma"/>
          <w:sz w:val="22"/>
          <w:szCs w:val="22"/>
          <w:lang w:val="en-US"/>
        </w:rPr>
        <w:t>I</w:t>
      </w:r>
      <w:r w:rsidR="008E3008" w:rsidRPr="008E3008">
        <w:rPr>
          <w:rFonts w:ascii="Tahoma" w:hAnsi="Tahoma" w:cs="Tahoma"/>
          <w:sz w:val="22"/>
          <w:szCs w:val="22"/>
        </w:rPr>
        <w:t>.</w:t>
      </w:r>
      <w:r w:rsidR="008E3008">
        <w:rPr>
          <w:rFonts w:ascii="Tahoma" w:hAnsi="Tahoma" w:cs="Tahoma"/>
          <w:sz w:val="22"/>
          <w:szCs w:val="22"/>
          <w:lang w:val="en-US"/>
        </w:rPr>
        <w:t>M</w:t>
      </w:r>
      <w:r w:rsidR="008E3008" w:rsidRPr="008E3008">
        <w:rPr>
          <w:rFonts w:ascii="Tahoma" w:hAnsi="Tahoma" w:cs="Tahoma"/>
          <w:sz w:val="22"/>
          <w:szCs w:val="22"/>
        </w:rPr>
        <w:t>.</w:t>
      </w:r>
      <w:r w:rsidR="008E3008">
        <w:rPr>
          <w:rFonts w:ascii="Tahoma" w:hAnsi="Tahoma" w:cs="Tahoma"/>
          <w:sz w:val="22"/>
          <w:szCs w:val="22"/>
          <w:lang w:val="en-US"/>
        </w:rPr>
        <w:t>O</w:t>
      </w:r>
      <w:r w:rsidR="008E3008" w:rsidRPr="008E3008">
        <w:rPr>
          <w:rFonts w:ascii="Tahoma" w:hAnsi="Tahoma" w:cs="Tahoma"/>
          <w:sz w:val="22"/>
          <w:szCs w:val="22"/>
        </w:rPr>
        <w:t>.</w:t>
      </w:r>
      <w:r w:rsidR="00391DD9">
        <w:rPr>
          <w:rFonts w:ascii="Tahoma" w:hAnsi="Tahoma" w:cs="Tahoma"/>
          <w:sz w:val="22"/>
          <w:szCs w:val="22"/>
        </w:rPr>
        <w:t xml:space="preserve"> και του </w:t>
      </w:r>
      <w:r w:rsidR="00391DD9">
        <w:rPr>
          <w:rFonts w:ascii="Tahoma" w:hAnsi="Tahoma" w:cs="Tahoma"/>
          <w:color w:val="000000"/>
          <w:sz w:val="22"/>
          <w:szCs w:val="22"/>
        </w:rPr>
        <w:t>ΥΘΥΝΑΛ.</w:t>
      </w:r>
    </w:p>
    <w:p w:rsidR="00AB03DA" w:rsidRPr="00FA5CD4" w:rsidRDefault="00FE1399" w:rsidP="00FE1399">
      <w:pPr>
        <w:pStyle w:val="aa"/>
        <w:spacing w:after="0"/>
        <w:ind w:left="1287"/>
        <w:jc w:val="both"/>
        <w:rPr>
          <w:rFonts w:ascii="Tahoma" w:hAnsi="Tahoma" w:cs="Tahoma"/>
          <w:sz w:val="22"/>
          <w:szCs w:val="22"/>
        </w:rPr>
      </w:pPr>
      <w:r>
        <w:rPr>
          <w:rFonts w:ascii="Tahoma" w:hAnsi="Tahoma" w:cs="Tahoma"/>
          <w:sz w:val="22"/>
          <w:szCs w:val="22"/>
        </w:rPr>
        <w:t xml:space="preserve"> </w:t>
      </w:r>
    </w:p>
    <w:p w:rsidR="00D322D3" w:rsidRDefault="0067008D" w:rsidP="00D322D3">
      <w:pPr>
        <w:pStyle w:val="aa"/>
        <w:tabs>
          <w:tab w:val="num" w:pos="780"/>
        </w:tabs>
        <w:spacing w:after="0"/>
        <w:ind w:left="567"/>
        <w:jc w:val="both"/>
        <w:rPr>
          <w:rFonts w:ascii="Tahoma" w:hAnsi="Tahoma" w:cs="Tahoma"/>
          <w:sz w:val="22"/>
          <w:szCs w:val="22"/>
        </w:rPr>
      </w:pPr>
      <w:r>
        <w:rPr>
          <w:rFonts w:ascii="Tahoma" w:hAnsi="Tahoma" w:cs="Tahoma"/>
          <w:sz w:val="22"/>
          <w:szCs w:val="22"/>
        </w:rPr>
        <w:t xml:space="preserve">Γ) </w:t>
      </w:r>
      <w:r w:rsidR="004F0527">
        <w:rPr>
          <w:rFonts w:ascii="Tahoma" w:hAnsi="Tahoma" w:cs="Tahoma"/>
          <w:sz w:val="22"/>
          <w:szCs w:val="22"/>
        </w:rPr>
        <w:t>Το έργο παροχής υπηρεσιών ε</w:t>
      </w:r>
      <w:r w:rsidR="00D322D3">
        <w:rPr>
          <w:rFonts w:ascii="Tahoma" w:hAnsi="Tahoma" w:cs="Tahoma"/>
          <w:sz w:val="22"/>
          <w:szCs w:val="22"/>
        </w:rPr>
        <w:t>κπόνηση</w:t>
      </w:r>
      <w:r w:rsidR="004F0527">
        <w:rPr>
          <w:rFonts w:ascii="Tahoma" w:hAnsi="Tahoma" w:cs="Tahoma"/>
          <w:sz w:val="22"/>
          <w:szCs w:val="22"/>
        </w:rPr>
        <w:t>ς</w:t>
      </w:r>
      <w:r w:rsidR="00D322D3">
        <w:rPr>
          <w:rFonts w:ascii="Tahoma" w:hAnsi="Tahoma" w:cs="Tahoma"/>
          <w:sz w:val="22"/>
          <w:szCs w:val="22"/>
        </w:rPr>
        <w:t xml:space="preserve"> και αναθεώρηση</w:t>
      </w:r>
      <w:r w:rsidR="004F0527">
        <w:rPr>
          <w:rFonts w:ascii="Tahoma" w:hAnsi="Tahoma" w:cs="Tahoma"/>
          <w:sz w:val="22"/>
          <w:szCs w:val="22"/>
        </w:rPr>
        <w:t>ς</w:t>
      </w:r>
      <w:r w:rsidR="00D322D3">
        <w:rPr>
          <w:rFonts w:ascii="Tahoma" w:hAnsi="Tahoma" w:cs="Tahoma"/>
          <w:sz w:val="22"/>
          <w:szCs w:val="22"/>
        </w:rPr>
        <w:t xml:space="preserve"> των μελετών αξιολόγησης ασφαλείας (Α.Α.Λ.Ε.) και των Σχεδίων Ασφαλείας (Σ.Α.Λ.Ε.) για τις ως άνω λιμενικές εγκαταστάσεις του ΟΛΠ Α.Ε. από τον Αναγνωρισμένο Οργανισμό Ασφαλείας</w:t>
      </w:r>
      <w:r w:rsidR="008B2CB8">
        <w:rPr>
          <w:rFonts w:ascii="Tahoma" w:hAnsi="Tahoma" w:cs="Tahoma"/>
          <w:sz w:val="22"/>
          <w:szCs w:val="22"/>
        </w:rPr>
        <w:t xml:space="preserve"> περιλαμβάνει</w:t>
      </w:r>
      <w:r w:rsidR="00D322D3">
        <w:rPr>
          <w:rFonts w:ascii="Tahoma" w:hAnsi="Tahoma" w:cs="Tahoma"/>
          <w:sz w:val="22"/>
          <w:szCs w:val="22"/>
        </w:rPr>
        <w:t xml:space="preserve">  </w:t>
      </w:r>
      <w:r w:rsidR="0085276A" w:rsidRPr="0085276A">
        <w:rPr>
          <w:rFonts w:ascii="Tahoma" w:hAnsi="Tahoma" w:cs="Tahoma"/>
          <w:b/>
          <w:sz w:val="22"/>
          <w:szCs w:val="22"/>
        </w:rPr>
        <w:t>ΕΝΔΕΙΚΤΙΚΑ</w:t>
      </w:r>
      <w:r w:rsidR="00D322D3">
        <w:rPr>
          <w:rFonts w:ascii="Tahoma" w:hAnsi="Tahoma" w:cs="Tahoma"/>
          <w:sz w:val="22"/>
          <w:szCs w:val="22"/>
        </w:rPr>
        <w:t xml:space="preserve"> </w:t>
      </w:r>
      <w:r w:rsidR="00E04716">
        <w:rPr>
          <w:rFonts w:ascii="Tahoma" w:hAnsi="Tahoma" w:cs="Tahoma"/>
          <w:sz w:val="22"/>
          <w:szCs w:val="22"/>
        </w:rPr>
        <w:t xml:space="preserve">τουλάχιστον </w:t>
      </w:r>
      <w:r w:rsidR="00D322D3">
        <w:rPr>
          <w:rFonts w:ascii="Tahoma" w:hAnsi="Tahoma" w:cs="Tahoma"/>
          <w:sz w:val="22"/>
          <w:szCs w:val="22"/>
        </w:rPr>
        <w:t>τα εξής:</w:t>
      </w:r>
    </w:p>
    <w:p w:rsidR="00E04716" w:rsidRDefault="00E04716" w:rsidP="00D322D3">
      <w:pPr>
        <w:pStyle w:val="aa"/>
        <w:tabs>
          <w:tab w:val="num" w:pos="780"/>
        </w:tabs>
        <w:spacing w:after="0"/>
        <w:ind w:left="567"/>
        <w:jc w:val="both"/>
        <w:rPr>
          <w:rFonts w:ascii="Tahoma" w:hAnsi="Tahoma" w:cs="Tahoma"/>
          <w:sz w:val="22"/>
          <w:szCs w:val="22"/>
        </w:rPr>
      </w:pPr>
    </w:p>
    <w:p w:rsidR="00836B14" w:rsidRDefault="00836B14"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Μέριμνα για τη λήψη σχετικής </w:t>
      </w:r>
      <w:r w:rsidR="00173AC8">
        <w:rPr>
          <w:rFonts w:ascii="Tahoma" w:hAnsi="Tahoma" w:cs="Tahoma"/>
          <w:color w:val="000000"/>
          <w:sz w:val="22"/>
          <w:szCs w:val="22"/>
        </w:rPr>
        <w:t>εκχώρησης δικαιώματος από τ</w:t>
      </w:r>
      <w:r w:rsidR="008A7754">
        <w:rPr>
          <w:rFonts w:ascii="Tahoma" w:hAnsi="Tahoma" w:cs="Tahoma"/>
          <w:color w:val="000000"/>
          <w:sz w:val="22"/>
          <w:szCs w:val="22"/>
        </w:rPr>
        <w:t>ο</w:t>
      </w:r>
      <w:r w:rsidR="00173AC8">
        <w:rPr>
          <w:rFonts w:ascii="Tahoma" w:hAnsi="Tahoma" w:cs="Tahoma"/>
          <w:color w:val="000000"/>
          <w:sz w:val="22"/>
          <w:szCs w:val="22"/>
        </w:rPr>
        <w:t xml:space="preserve"> </w:t>
      </w:r>
      <w:r w:rsidR="008A7754">
        <w:rPr>
          <w:rFonts w:ascii="Tahoma" w:hAnsi="Tahoma" w:cs="Tahoma"/>
          <w:color w:val="000000"/>
          <w:sz w:val="22"/>
          <w:szCs w:val="22"/>
        </w:rPr>
        <w:t xml:space="preserve">Συντονιστικό Κέντρο </w:t>
      </w:r>
      <w:r w:rsidR="00173AC8">
        <w:rPr>
          <w:rFonts w:ascii="Tahoma" w:hAnsi="Tahoma" w:cs="Tahoma"/>
          <w:color w:val="000000"/>
          <w:sz w:val="22"/>
          <w:szCs w:val="22"/>
        </w:rPr>
        <w:t xml:space="preserve">(ΔΕΔΑΠΛΕ/ΥΘΥΝΑΛ) και της </w:t>
      </w:r>
      <w:r>
        <w:rPr>
          <w:rFonts w:ascii="Tahoma" w:hAnsi="Tahoma" w:cs="Tahoma"/>
          <w:color w:val="000000"/>
          <w:sz w:val="22"/>
          <w:szCs w:val="22"/>
        </w:rPr>
        <w:t xml:space="preserve">εξουσιοδότησης </w:t>
      </w:r>
      <w:r w:rsidR="00173AC8">
        <w:rPr>
          <w:rFonts w:ascii="Tahoma" w:hAnsi="Tahoma" w:cs="Tahoma"/>
          <w:color w:val="000000"/>
          <w:sz w:val="22"/>
          <w:szCs w:val="22"/>
        </w:rPr>
        <w:t xml:space="preserve">που απαιτείται για την </w:t>
      </w:r>
      <w:r>
        <w:rPr>
          <w:rFonts w:ascii="Tahoma" w:hAnsi="Tahoma" w:cs="Tahoma"/>
          <w:color w:val="000000"/>
          <w:sz w:val="22"/>
          <w:szCs w:val="22"/>
        </w:rPr>
        <w:t>εκπόνηση ή τροποποίηση μελετών αξιολόγησης ασφάλειας για τις εν λόγω λιμενικές εγκαταστάσεις του ΟΛΠ.</w:t>
      </w:r>
    </w:p>
    <w:p w:rsidR="00836B14" w:rsidRDefault="00836B14" w:rsidP="00521E3D">
      <w:pPr>
        <w:shd w:val="clear" w:color="auto" w:fill="FFFFFF"/>
        <w:spacing w:line="288" w:lineRule="atLeast"/>
        <w:ind w:left="207"/>
        <w:jc w:val="both"/>
        <w:rPr>
          <w:rFonts w:ascii="Tahoma" w:hAnsi="Tahoma" w:cs="Tahoma"/>
          <w:color w:val="000000"/>
          <w:sz w:val="22"/>
          <w:szCs w:val="22"/>
        </w:rPr>
      </w:pPr>
    </w:p>
    <w:p w:rsidR="008001BD" w:rsidRDefault="00DF1CDA"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Μελέτη των ήδη υφιστάμενων </w:t>
      </w:r>
      <w:r w:rsidR="008001BD">
        <w:rPr>
          <w:rFonts w:ascii="Tahoma" w:hAnsi="Tahoma" w:cs="Tahoma"/>
          <w:color w:val="000000"/>
          <w:sz w:val="22"/>
          <w:szCs w:val="22"/>
        </w:rPr>
        <w:t xml:space="preserve">εγκεκριμένων </w:t>
      </w:r>
      <w:r>
        <w:rPr>
          <w:rFonts w:ascii="Tahoma" w:hAnsi="Tahoma" w:cs="Tahoma"/>
          <w:color w:val="000000"/>
          <w:sz w:val="22"/>
          <w:szCs w:val="22"/>
        </w:rPr>
        <w:t xml:space="preserve">μελετών </w:t>
      </w:r>
      <w:r w:rsidR="00A7561F">
        <w:rPr>
          <w:rFonts w:ascii="Tahoma" w:hAnsi="Tahoma" w:cs="Tahoma"/>
          <w:color w:val="000000"/>
          <w:sz w:val="22"/>
          <w:szCs w:val="22"/>
        </w:rPr>
        <w:t xml:space="preserve">αξιολόγησης ασφάλειας </w:t>
      </w:r>
      <w:r>
        <w:rPr>
          <w:rFonts w:ascii="Tahoma" w:hAnsi="Tahoma" w:cs="Tahoma"/>
          <w:color w:val="000000"/>
          <w:sz w:val="22"/>
          <w:szCs w:val="22"/>
        </w:rPr>
        <w:t xml:space="preserve">και σχεδίων ασφαλείας των </w:t>
      </w:r>
      <w:r w:rsidR="00A111A3">
        <w:rPr>
          <w:rFonts w:ascii="Tahoma" w:hAnsi="Tahoma" w:cs="Tahoma"/>
          <w:color w:val="000000"/>
          <w:sz w:val="22"/>
          <w:szCs w:val="22"/>
        </w:rPr>
        <w:t xml:space="preserve">εν λόγω </w:t>
      </w:r>
      <w:r>
        <w:rPr>
          <w:rFonts w:ascii="Tahoma" w:hAnsi="Tahoma" w:cs="Tahoma"/>
          <w:color w:val="000000"/>
          <w:sz w:val="22"/>
          <w:szCs w:val="22"/>
        </w:rPr>
        <w:t>λιμενικών εγκαταστάσεων του ΟΛΠ</w:t>
      </w:r>
      <w:r w:rsidR="008001BD">
        <w:rPr>
          <w:rFonts w:ascii="Tahoma" w:hAnsi="Tahoma" w:cs="Tahoma"/>
          <w:color w:val="000000"/>
          <w:sz w:val="22"/>
          <w:szCs w:val="22"/>
        </w:rPr>
        <w:t xml:space="preserve">, καθώς και των επί μέρους λιμενικών εγκαταστάσεων εντός των ορίων του Λιμένα Πειραιά. </w:t>
      </w:r>
    </w:p>
    <w:p w:rsidR="00DF1CDA" w:rsidRDefault="00DF1CDA" w:rsidP="00521E3D">
      <w:pPr>
        <w:shd w:val="clear" w:color="auto" w:fill="FFFFFF"/>
        <w:spacing w:line="288" w:lineRule="atLeast"/>
        <w:ind w:left="207"/>
        <w:jc w:val="both"/>
        <w:rPr>
          <w:rFonts w:ascii="Tahoma" w:hAnsi="Tahoma" w:cs="Tahoma"/>
          <w:color w:val="000000"/>
          <w:sz w:val="22"/>
          <w:szCs w:val="22"/>
        </w:rPr>
      </w:pPr>
    </w:p>
    <w:p w:rsidR="0041552C" w:rsidRDefault="0041552C"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Αξιολόγηση της επικινδυνότητας </w:t>
      </w:r>
      <w:r w:rsidR="008442F4">
        <w:rPr>
          <w:rFonts w:ascii="Tahoma" w:hAnsi="Tahoma" w:cs="Tahoma"/>
          <w:color w:val="000000"/>
          <w:sz w:val="22"/>
          <w:szCs w:val="22"/>
        </w:rPr>
        <w:t xml:space="preserve">και της τρωτότητας </w:t>
      </w:r>
      <w:r>
        <w:rPr>
          <w:rFonts w:ascii="Tahoma" w:hAnsi="Tahoma" w:cs="Tahoma"/>
          <w:color w:val="000000"/>
          <w:sz w:val="22"/>
          <w:szCs w:val="22"/>
        </w:rPr>
        <w:t xml:space="preserve">των </w:t>
      </w:r>
      <w:r w:rsidR="00E77019">
        <w:rPr>
          <w:rFonts w:ascii="Tahoma" w:hAnsi="Tahoma" w:cs="Tahoma"/>
          <w:color w:val="000000"/>
          <w:sz w:val="22"/>
          <w:szCs w:val="22"/>
        </w:rPr>
        <w:t xml:space="preserve">εν λόγω </w:t>
      </w:r>
      <w:r>
        <w:rPr>
          <w:rFonts w:ascii="Tahoma" w:hAnsi="Tahoma" w:cs="Tahoma"/>
          <w:color w:val="000000"/>
          <w:sz w:val="22"/>
          <w:szCs w:val="22"/>
        </w:rPr>
        <w:t>λιμενικών εγκαταστάσεων του ΟΛΠ</w:t>
      </w:r>
      <w:r w:rsidR="00DF1CDA">
        <w:rPr>
          <w:rFonts w:ascii="Tahoma" w:hAnsi="Tahoma" w:cs="Tahoma"/>
          <w:color w:val="000000"/>
          <w:sz w:val="22"/>
          <w:szCs w:val="22"/>
        </w:rPr>
        <w:t>.</w:t>
      </w:r>
    </w:p>
    <w:p w:rsidR="0041552C" w:rsidRDefault="0041552C" w:rsidP="00521E3D">
      <w:pPr>
        <w:shd w:val="clear" w:color="auto" w:fill="FFFFFF"/>
        <w:spacing w:line="288" w:lineRule="atLeast"/>
        <w:ind w:left="207"/>
        <w:jc w:val="both"/>
        <w:rPr>
          <w:rFonts w:ascii="Tahoma" w:hAnsi="Tahoma" w:cs="Tahoma"/>
          <w:color w:val="000000"/>
          <w:sz w:val="22"/>
          <w:szCs w:val="22"/>
        </w:rPr>
      </w:pPr>
    </w:p>
    <w:p w:rsidR="00DF1CDA" w:rsidRDefault="00DF1CDA"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Εξέταση των μέτρων ασφαλείας που εφαρμόζονται </w:t>
      </w:r>
      <w:r w:rsidR="007F4EFB">
        <w:rPr>
          <w:rFonts w:ascii="Tahoma" w:hAnsi="Tahoma" w:cs="Tahoma"/>
          <w:color w:val="000000"/>
          <w:sz w:val="22"/>
          <w:szCs w:val="22"/>
        </w:rPr>
        <w:t xml:space="preserve">ήδη </w:t>
      </w:r>
      <w:r w:rsidR="008442F4">
        <w:rPr>
          <w:rFonts w:ascii="Tahoma" w:hAnsi="Tahoma" w:cs="Tahoma"/>
          <w:color w:val="000000"/>
          <w:sz w:val="22"/>
          <w:szCs w:val="22"/>
        </w:rPr>
        <w:t xml:space="preserve">στις εν λόγω </w:t>
      </w:r>
      <w:r>
        <w:rPr>
          <w:rFonts w:ascii="Tahoma" w:hAnsi="Tahoma" w:cs="Tahoma"/>
          <w:color w:val="000000"/>
          <w:sz w:val="22"/>
          <w:szCs w:val="22"/>
        </w:rPr>
        <w:t xml:space="preserve">λιμενικές εγκαταστάσεις. </w:t>
      </w:r>
    </w:p>
    <w:p w:rsidR="00DF1CDA" w:rsidRDefault="00DF1CDA" w:rsidP="00521E3D">
      <w:pPr>
        <w:shd w:val="clear" w:color="auto" w:fill="FFFFFF"/>
        <w:spacing w:line="288" w:lineRule="atLeast"/>
        <w:ind w:left="207"/>
        <w:jc w:val="both"/>
        <w:rPr>
          <w:rFonts w:ascii="Tahoma" w:hAnsi="Tahoma" w:cs="Tahoma"/>
          <w:color w:val="000000"/>
          <w:sz w:val="22"/>
          <w:szCs w:val="22"/>
        </w:rPr>
      </w:pPr>
    </w:p>
    <w:p w:rsidR="00B424B9" w:rsidRDefault="0041552C"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Εκπόνηση </w:t>
      </w:r>
      <w:r w:rsidR="00E77019">
        <w:rPr>
          <w:rFonts w:ascii="Tahoma" w:hAnsi="Tahoma" w:cs="Tahoma"/>
          <w:color w:val="000000"/>
          <w:sz w:val="22"/>
          <w:szCs w:val="22"/>
        </w:rPr>
        <w:t xml:space="preserve">νέας και αναθεώρηση των υφιστάμενων μελετών </w:t>
      </w:r>
      <w:r w:rsidR="00AC37E5">
        <w:rPr>
          <w:rFonts w:ascii="Tahoma" w:hAnsi="Tahoma" w:cs="Tahoma"/>
          <w:color w:val="000000"/>
          <w:sz w:val="22"/>
          <w:szCs w:val="22"/>
        </w:rPr>
        <w:t>αξιολόγησης</w:t>
      </w:r>
      <w:r w:rsidR="00E77019">
        <w:rPr>
          <w:rFonts w:ascii="Tahoma" w:hAnsi="Tahoma" w:cs="Tahoma"/>
          <w:color w:val="000000"/>
          <w:sz w:val="22"/>
          <w:szCs w:val="22"/>
        </w:rPr>
        <w:t xml:space="preserve"> ασφάλειας για τις εν λόγω λιμενικές εγκαταστάσεις του ΟΛΠ</w:t>
      </w:r>
      <w:r w:rsidR="00A111A3">
        <w:rPr>
          <w:rFonts w:ascii="Tahoma" w:hAnsi="Tahoma" w:cs="Tahoma"/>
          <w:color w:val="000000"/>
          <w:sz w:val="22"/>
          <w:szCs w:val="22"/>
        </w:rPr>
        <w:t xml:space="preserve">, λαμβάνοντας </w:t>
      </w:r>
      <w:r w:rsidR="005034BA">
        <w:rPr>
          <w:rFonts w:ascii="Tahoma" w:hAnsi="Tahoma" w:cs="Tahoma"/>
          <w:color w:val="000000"/>
          <w:sz w:val="22"/>
          <w:szCs w:val="22"/>
        </w:rPr>
        <w:t xml:space="preserve">επιπλέον </w:t>
      </w:r>
      <w:r w:rsidR="00A111A3">
        <w:rPr>
          <w:rFonts w:ascii="Tahoma" w:hAnsi="Tahoma" w:cs="Tahoma"/>
          <w:color w:val="000000"/>
          <w:sz w:val="22"/>
          <w:szCs w:val="22"/>
        </w:rPr>
        <w:t>υπόψη τις ιδιαιτερότητες των διαφόρων τμημάτων του Λιμένα Πειραιά, καθώς και των παρακείμενων περιοχών του</w:t>
      </w:r>
      <w:r w:rsidR="00467503">
        <w:rPr>
          <w:rFonts w:ascii="Tahoma" w:hAnsi="Tahoma" w:cs="Tahoma"/>
          <w:color w:val="000000"/>
          <w:sz w:val="22"/>
          <w:szCs w:val="22"/>
        </w:rPr>
        <w:t>, εάν οι περιοχές αυτές έχουν επίπτωση στην ασφάλειά του.</w:t>
      </w:r>
    </w:p>
    <w:p w:rsidR="00B424B9" w:rsidRDefault="00B424B9" w:rsidP="00521E3D">
      <w:pPr>
        <w:shd w:val="clear" w:color="auto" w:fill="FFFFFF"/>
        <w:spacing w:line="288" w:lineRule="atLeast"/>
        <w:ind w:left="207"/>
        <w:jc w:val="both"/>
        <w:rPr>
          <w:rFonts w:ascii="Tahoma" w:hAnsi="Tahoma" w:cs="Tahoma"/>
          <w:color w:val="000000"/>
          <w:sz w:val="22"/>
          <w:szCs w:val="22"/>
        </w:rPr>
      </w:pPr>
    </w:p>
    <w:p w:rsidR="00356EFE" w:rsidRDefault="00505BAD"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Μέριμνα για την υ</w:t>
      </w:r>
      <w:r w:rsidR="00B424B9">
        <w:rPr>
          <w:rFonts w:ascii="Tahoma" w:hAnsi="Tahoma" w:cs="Tahoma"/>
          <w:color w:val="000000"/>
          <w:sz w:val="22"/>
          <w:szCs w:val="22"/>
        </w:rPr>
        <w:t xml:space="preserve">ποβολή των μελετών αξιολόγησης ασφάλειας και των αναθεωρήσεών τους στο Συντονιστικό Κέντρο (ΔΕΔΑΠΛΕ/ΥΘΥΝΑΛ) </w:t>
      </w:r>
      <w:r w:rsidR="00EB29B4">
        <w:rPr>
          <w:rFonts w:ascii="Tahoma" w:hAnsi="Tahoma" w:cs="Tahoma"/>
          <w:color w:val="000000"/>
          <w:sz w:val="22"/>
          <w:szCs w:val="22"/>
        </w:rPr>
        <w:t xml:space="preserve">για </w:t>
      </w:r>
      <w:r w:rsidR="00B424B9">
        <w:rPr>
          <w:rFonts w:ascii="Tahoma" w:hAnsi="Tahoma" w:cs="Tahoma"/>
          <w:color w:val="000000"/>
          <w:sz w:val="22"/>
          <w:szCs w:val="22"/>
        </w:rPr>
        <w:t>την έγκρισή τους</w:t>
      </w:r>
      <w:r w:rsidR="007C61C6">
        <w:rPr>
          <w:rFonts w:ascii="Tahoma" w:hAnsi="Tahoma" w:cs="Tahoma"/>
          <w:color w:val="000000"/>
          <w:sz w:val="22"/>
          <w:szCs w:val="22"/>
        </w:rPr>
        <w:t xml:space="preserve">, καθώς και </w:t>
      </w:r>
      <w:r w:rsidR="00747816">
        <w:rPr>
          <w:rFonts w:ascii="Tahoma" w:hAnsi="Tahoma" w:cs="Tahoma"/>
          <w:color w:val="000000"/>
          <w:sz w:val="22"/>
          <w:szCs w:val="22"/>
        </w:rPr>
        <w:t xml:space="preserve">για </w:t>
      </w:r>
      <w:r w:rsidR="004D643F">
        <w:rPr>
          <w:rFonts w:ascii="Tahoma" w:hAnsi="Tahoma" w:cs="Tahoma"/>
          <w:color w:val="000000"/>
          <w:sz w:val="22"/>
          <w:szCs w:val="22"/>
        </w:rPr>
        <w:t xml:space="preserve">οποιαδήποτε </w:t>
      </w:r>
      <w:r w:rsidR="00747816">
        <w:rPr>
          <w:rFonts w:ascii="Tahoma" w:hAnsi="Tahoma" w:cs="Tahoma"/>
          <w:color w:val="000000"/>
          <w:sz w:val="22"/>
          <w:szCs w:val="22"/>
        </w:rPr>
        <w:t xml:space="preserve">άλλη </w:t>
      </w:r>
      <w:r w:rsidR="004D643F">
        <w:rPr>
          <w:rFonts w:ascii="Tahoma" w:hAnsi="Tahoma" w:cs="Tahoma"/>
          <w:color w:val="000000"/>
          <w:sz w:val="22"/>
          <w:szCs w:val="22"/>
        </w:rPr>
        <w:t>ενέργεια</w:t>
      </w:r>
      <w:r w:rsidR="00BD19A3">
        <w:rPr>
          <w:rFonts w:ascii="Tahoma" w:hAnsi="Tahoma" w:cs="Tahoma"/>
          <w:color w:val="000000"/>
          <w:sz w:val="22"/>
          <w:szCs w:val="22"/>
        </w:rPr>
        <w:t xml:space="preserve"> (παροχή εξηγήσεων, επανεξέταση, </w:t>
      </w:r>
      <w:r w:rsidR="00FD6041">
        <w:rPr>
          <w:rFonts w:ascii="Tahoma" w:hAnsi="Tahoma" w:cs="Tahoma"/>
          <w:color w:val="000000"/>
          <w:sz w:val="22"/>
          <w:szCs w:val="22"/>
        </w:rPr>
        <w:t xml:space="preserve">αναπροσαρμογή, </w:t>
      </w:r>
      <w:r w:rsidR="00BD19A3">
        <w:rPr>
          <w:rFonts w:ascii="Tahoma" w:hAnsi="Tahoma" w:cs="Tahoma"/>
          <w:color w:val="000000"/>
          <w:sz w:val="22"/>
          <w:szCs w:val="22"/>
        </w:rPr>
        <w:t>διόρθωση κ.λ.π.)</w:t>
      </w:r>
      <w:r w:rsidR="004D643F">
        <w:rPr>
          <w:rFonts w:ascii="Tahoma" w:hAnsi="Tahoma" w:cs="Tahoma"/>
          <w:color w:val="000000"/>
          <w:sz w:val="22"/>
          <w:szCs w:val="22"/>
        </w:rPr>
        <w:t xml:space="preserve"> απαιτείται μέχρι </w:t>
      </w:r>
      <w:r w:rsidR="007C61C6">
        <w:rPr>
          <w:rFonts w:ascii="Tahoma" w:hAnsi="Tahoma" w:cs="Tahoma"/>
          <w:color w:val="000000"/>
          <w:sz w:val="22"/>
          <w:szCs w:val="22"/>
        </w:rPr>
        <w:t>την έγκρισή τους.</w:t>
      </w:r>
      <w:r w:rsidR="00B424B9">
        <w:rPr>
          <w:rFonts w:ascii="Tahoma" w:hAnsi="Tahoma" w:cs="Tahoma"/>
          <w:color w:val="000000"/>
          <w:sz w:val="22"/>
          <w:szCs w:val="22"/>
        </w:rPr>
        <w:t xml:space="preserve"> </w:t>
      </w:r>
    </w:p>
    <w:p w:rsidR="00356EFE" w:rsidRDefault="00356EFE" w:rsidP="00521E3D">
      <w:pPr>
        <w:shd w:val="clear" w:color="auto" w:fill="FFFFFF"/>
        <w:spacing w:line="288" w:lineRule="atLeast"/>
        <w:ind w:left="207"/>
        <w:jc w:val="both"/>
        <w:rPr>
          <w:rFonts w:ascii="Tahoma" w:hAnsi="Tahoma" w:cs="Tahoma"/>
          <w:color w:val="000000"/>
          <w:sz w:val="22"/>
          <w:szCs w:val="22"/>
        </w:rPr>
      </w:pPr>
    </w:p>
    <w:p w:rsidR="006320A8" w:rsidRDefault="00E77019"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Κατάρτιση </w:t>
      </w:r>
      <w:r w:rsidR="006320A8">
        <w:rPr>
          <w:rFonts w:ascii="Tahoma" w:hAnsi="Tahoma" w:cs="Tahoma"/>
          <w:color w:val="000000"/>
          <w:sz w:val="22"/>
          <w:szCs w:val="22"/>
        </w:rPr>
        <w:t>νέων και αναθεώρηση των υφιστάμενων σχεδίων ασφάλειας για τις εν λόγω λιμενικές εγκαταστάσεις του ΟΛΠ</w:t>
      </w:r>
      <w:r w:rsidR="007D66C9">
        <w:rPr>
          <w:rFonts w:ascii="Tahoma" w:hAnsi="Tahoma" w:cs="Tahoma"/>
          <w:color w:val="000000"/>
          <w:sz w:val="22"/>
          <w:szCs w:val="22"/>
        </w:rPr>
        <w:t xml:space="preserve">. Τα σχέδια ασφαλείας θα πρέπει να </w:t>
      </w:r>
      <w:r w:rsidR="005034BA">
        <w:rPr>
          <w:rFonts w:ascii="Tahoma" w:hAnsi="Tahoma" w:cs="Tahoma"/>
          <w:color w:val="000000"/>
          <w:sz w:val="22"/>
          <w:szCs w:val="22"/>
        </w:rPr>
        <w:t>λαμβάνο</w:t>
      </w:r>
      <w:r w:rsidR="007D66C9">
        <w:rPr>
          <w:rFonts w:ascii="Tahoma" w:hAnsi="Tahoma" w:cs="Tahoma"/>
          <w:color w:val="000000"/>
          <w:sz w:val="22"/>
          <w:szCs w:val="22"/>
        </w:rPr>
        <w:t xml:space="preserve">υν </w:t>
      </w:r>
      <w:r w:rsidR="005034BA">
        <w:rPr>
          <w:rFonts w:ascii="Tahoma" w:hAnsi="Tahoma" w:cs="Tahoma"/>
          <w:color w:val="000000"/>
          <w:sz w:val="22"/>
          <w:szCs w:val="22"/>
        </w:rPr>
        <w:t>επιπλέον υπόψη</w:t>
      </w:r>
      <w:r w:rsidR="00412DCD">
        <w:rPr>
          <w:rFonts w:ascii="Tahoma" w:hAnsi="Tahoma" w:cs="Tahoma"/>
          <w:color w:val="000000"/>
          <w:sz w:val="22"/>
          <w:szCs w:val="22"/>
        </w:rPr>
        <w:t xml:space="preserve"> </w:t>
      </w:r>
      <w:r w:rsidR="001D2B2E">
        <w:rPr>
          <w:rFonts w:ascii="Tahoma" w:hAnsi="Tahoma" w:cs="Tahoma"/>
          <w:color w:val="000000"/>
          <w:sz w:val="22"/>
          <w:szCs w:val="22"/>
        </w:rPr>
        <w:t xml:space="preserve">τα εγκεκριμένα σχέδια ασφάλειας </w:t>
      </w:r>
      <w:r w:rsidR="00C15DBE">
        <w:rPr>
          <w:rFonts w:ascii="Tahoma" w:hAnsi="Tahoma" w:cs="Tahoma"/>
          <w:color w:val="000000"/>
          <w:sz w:val="22"/>
          <w:szCs w:val="22"/>
        </w:rPr>
        <w:t xml:space="preserve">των </w:t>
      </w:r>
      <w:r w:rsidR="00FA4FA7">
        <w:rPr>
          <w:rFonts w:ascii="Tahoma" w:hAnsi="Tahoma" w:cs="Tahoma"/>
          <w:color w:val="000000"/>
          <w:sz w:val="22"/>
          <w:szCs w:val="22"/>
        </w:rPr>
        <w:t xml:space="preserve">παρακείμενων λιμενικών εγκαταστάσεων </w:t>
      </w:r>
      <w:r w:rsidR="00A26062">
        <w:rPr>
          <w:rFonts w:ascii="Tahoma" w:hAnsi="Tahoma" w:cs="Tahoma"/>
          <w:color w:val="000000"/>
          <w:sz w:val="22"/>
          <w:szCs w:val="22"/>
        </w:rPr>
        <w:t xml:space="preserve">του Λιμένα Πειραιά </w:t>
      </w:r>
      <w:r w:rsidR="007D66C9">
        <w:rPr>
          <w:rFonts w:ascii="Tahoma" w:hAnsi="Tahoma" w:cs="Tahoma"/>
          <w:color w:val="000000"/>
          <w:sz w:val="22"/>
          <w:szCs w:val="22"/>
        </w:rPr>
        <w:t xml:space="preserve">και να </w:t>
      </w:r>
      <w:r w:rsidR="001D2B2E">
        <w:rPr>
          <w:rFonts w:ascii="Tahoma" w:hAnsi="Tahoma" w:cs="Tahoma"/>
          <w:color w:val="000000"/>
          <w:sz w:val="22"/>
          <w:szCs w:val="22"/>
        </w:rPr>
        <w:t>λειτουργούν συνδυαστικά με αυτά</w:t>
      </w:r>
      <w:r w:rsidR="007D66C9">
        <w:rPr>
          <w:rFonts w:ascii="Tahoma" w:hAnsi="Tahoma" w:cs="Tahoma"/>
          <w:color w:val="000000"/>
          <w:sz w:val="22"/>
          <w:szCs w:val="22"/>
        </w:rPr>
        <w:t xml:space="preserve">. Για καθένα από τα επίπεδα ασφάλειας, τα σχέδια ασφαλείας θα πρέπει να προσδιορίζουν: α) τις ακολουθητέες διαδικασίες, β) τα μέτρα που πρέπει να ληφθούν και γ) τις ενέργειες που πρέπει να πραγματοποιηθούν.  </w:t>
      </w:r>
      <w:r w:rsidR="00C15DBE">
        <w:rPr>
          <w:rFonts w:ascii="Tahoma" w:hAnsi="Tahoma" w:cs="Tahoma"/>
          <w:color w:val="000000"/>
          <w:sz w:val="22"/>
          <w:szCs w:val="22"/>
        </w:rPr>
        <w:t xml:space="preserve">  </w:t>
      </w:r>
      <w:r w:rsidR="005034BA">
        <w:rPr>
          <w:rFonts w:ascii="Tahoma" w:hAnsi="Tahoma" w:cs="Tahoma"/>
          <w:color w:val="000000"/>
          <w:sz w:val="22"/>
          <w:szCs w:val="22"/>
        </w:rPr>
        <w:t xml:space="preserve"> </w:t>
      </w:r>
    </w:p>
    <w:p w:rsidR="0041552C" w:rsidRDefault="0041552C" w:rsidP="00521E3D">
      <w:pPr>
        <w:shd w:val="clear" w:color="auto" w:fill="FFFFFF"/>
        <w:spacing w:line="288" w:lineRule="atLeast"/>
        <w:ind w:left="207"/>
        <w:jc w:val="both"/>
        <w:rPr>
          <w:rFonts w:ascii="Tahoma" w:hAnsi="Tahoma" w:cs="Tahoma"/>
          <w:color w:val="000000"/>
          <w:sz w:val="22"/>
          <w:szCs w:val="22"/>
        </w:rPr>
      </w:pPr>
    </w:p>
    <w:p w:rsidR="00FD6041" w:rsidRDefault="00E22E21" w:rsidP="00FD6041">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Μέριμνα για την υ</w:t>
      </w:r>
      <w:r w:rsidR="00FA0A2D">
        <w:rPr>
          <w:rFonts w:ascii="Tahoma" w:hAnsi="Tahoma" w:cs="Tahoma"/>
          <w:color w:val="000000"/>
          <w:sz w:val="22"/>
          <w:szCs w:val="22"/>
        </w:rPr>
        <w:t xml:space="preserve">ποβολή των σχεδίων ασφάλειας και των αναθεωρήσεών τους που θα καταρτισθούν </w:t>
      </w:r>
      <w:r w:rsidR="00EF1841">
        <w:rPr>
          <w:rFonts w:ascii="Tahoma" w:hAnsi="Tahoma" w:cs="Tahoma"/>
          <w:color w:val="000000"/>
          <w:sz w:val="22"/>
          <w:szCs w:val="22"/>
        </w:rPr>
        <w:t xml:space="preserve">στο </w:t>
      </w:r>
      <w:r w:rsidR="00FA0A2D">
        <w:rPr>
          <w:rFonts w:ascii="Tahoma" w:hAnsi="Tahoma" w:cs="Tahoma"/>
          <w:color w:val="000000"/>
          <w:sz w:val="22"/>
          <w:szCs w:val="22"/>
        </w:rPr>
        <w:t xml:space="preserve">Συντονιστικό Κέντρο (ΔΕΔΑΠΛΕ/ΥΘΥΝΑΛ) </w:t>
      </w:r>
      <w:r w:rsidR="00EF1841">
        <w:rPr>
          <w:rFonts w:ascii="Tahoma" w:hAnsi="Tahoma" w:cs="Tahoma"/>
          <w:color w:val="000000"/>
          <w:sz w:val="22"/>
          <w:szCs w:val="22"/>
        </w:rPr>
        <w:t xml:space="preserve">για </w:t>
      </w:r>
      <w:r w:rsidR="00FA0A2D">
        <w:rPr>
          <w:rFonts w:ascii="Tahoma" w:hAnsi="Tahoma" w:cs="Tahoma"/>
          <w:color w:val="000000"/>
          <w:sz w:val="22"/>
          <w:szCs w:val="22"/>
        </w:rPr>
        <w:t>την έγκρισή τους</w:t>
      </w:r>
      <w:r w:rsidR="007C61C6">
        <w:rPr>
          <w:rFonts w:ascii="Tahoma" w:hAnsi="Tahoma" w:cs="Tahoma"/>
          <w:color w:val="000000"/>
          <w:sz w:val="22"/>
          <w:szCs w:val="22"/>
        </w:rPr>
        <w:t xml:space="preserve">, καθώς </w:t>
      </w:r>
      <w:r w:rsidR="00FD6041">
        <w:rPr>
          <w:rFonts w:ascii="Tahoma" w:hAnsi="Tahoma" w:cs="Tahoma"/>
          <w:color w:val="000000"/>
          <w:sz w:val="22"/>
          <w:szCs w:val="22"/>
        </w:rPr>
        <w:t xml:space="preserve">και για οποιαδήποτε άλλη ενέργεια (παροχή εξηγήσεων, επανεξέταση, αναπροσαρμογή, διόρθωση κ.λ.π.) απαιτείται μέχρι την έγκρισή τους. </w:t>
      </w:r>
    </w:p>
    <w:p w:rsidR="0041552C" w:rsidRDefault="0041552C" w:rsidP="00521E3D">
      <w:pPr>
        <w:shd w:val="clear" w:color="auto" w:fill="FFFFFF"/>
        <w:spacing w:line="288" w:lineRule="atLeast"/>
        <w:ind w:left="207"/>
        <w:jc w:val="both"/>
        <w:rPr>
          <w:rFonts w:ascii="Tahoma" w:hAnsi="Tahoma" w:cs="Tahoma"/>
          <w:color w:val="000000"/>
          <w:sz w:val="22"/>
          <w:szCs w:val="22"/>
        </w:rPr>
      </w:pPr>
    </w:p>
    <w:p w:rsidR="009B29AD" w:rsidRPr="009B29AD" w:rsidRDefault="009B29AD" w:rsidP="00521E3D">
      <w:pPr>
        <w:numPr>
          <w:ilvl w:val="0"/>
          <w:numId w:val="16"/>
        </w:numPr>
        <w:shd w:val="clear" w:color="auto" w:fill="FFFFFF"/>
        <w:spacing w:line="288" w:lineRule="atLeast"/>
        <w:ind w:left="927"/>
        <w:jc w:val="both"/>
        <w:rPr>
          <w:rFonts w:ascii="Tahoma" w:hAnsi="Tahoma" w:cs="Tahoma"/>
          <w:color w:val="000000"/>
          <w:sz w:val="22"/>
          <w:szCs w:val="22"/>
        </w:rPr>
      </w:pPr>
      <w:r w:rsidRPr="009B29AD">
        <w:rPr>
          <w:rFonts w:ascii="Tahoma" w:hAnsi="Tahoma" w:cs="Tahoma"/>
          <w:color w:val="000000"/>
          <w:sz w:val="22"/>
          <w:szCs w:val="22"/>
        </w:rPr>
        <w:t xml:space="preserve">Προετοιμασία των ισοδύναμων μέτρων ασφάλειας </w:t>
      </w:r>
      <w:r w:rsidR="00536056">
        <w:rPr>
          <w:rFonts w:ascii="Tahoma" w:hAnsi="Tahoma" w:cs="Tahoma"/>
          <w:color w:val="000000"/>
          <w:sz w:val="22"/>
          <w:szCs w:val="22"/>
        </w:rPr>
        <w:t>για τις εν λόγω λιμενικές εγκαταστάσεις</w:t>
      </w:r>
      <w:r w:rsidR="009E6B88">
        <w:rPr>
          <w:rFonts w:ascii="Tahoma" w:hAnsi="Tahoma" w:cs="Tahoma"/>
          <w:color w:val="000000"/>
          <w:sz w:val="22"/>
          <w:szCs w:val="22"/>
        </w:rPr>
        <w:t>,</w:t>
      </w:r>
      <w:r w:rsidR="00536056">
        <w:rPr>
          <w:rFonts w:ascii="Tahoma" w:hAnsi="Tahoma" w:cs="Tahoma"/>
          <w:color w:val="000000"/>
          <w:sz w:val="22"/>
          <w:szCs w:val="22"/>
        </w:rPr>
        <w:t xml:space="preserve"> </w:t>
      </w:r>
      <w:r w:rsidRPr="009B29AD">
        <w:rPr>
          <w:rFonts w:ascii="Tahoma" w:hAnsi="Tahoma" w:cs="Tahoma"/>
          <w:color w:val="000000"/>
          <w:sz w:val="22"/>
          <w:szCs w:val="22"/>
        </w:rPr>
        <w:t xml:space="preserve">που θα πρέπει να </w:t>
      </w:r>
      <w:r w:rsidR="009716E7">
        <w:rPr>
          <w:rFonts w:ascii="Tahoma" w:hAnsi="Tahoma" w:cs="Tahoma"/>
          <w:color w:val="000000"/>
          <w:sz w:val="22"/>
          <w:szCs w:val="22"/>
        </w:rPr>
        <w:t xml:space="preserve">εφαρμόζονται ως εναλλακτικά προσωρινά μέτρα ασφάλειας </w:t>
      </w:r>
      <w:r w:rsidRPr="009B29AD">
        <w:rPr>
          <w:rFonts w:ascii="Tahoma" w:hAnsi="Tahoma" w:cs="Tahoma"/>
          <w:color w:val="000000"/>
          <w:sz w:val="22"/>
          <w:szCs w:val="22"/>
        </w:rPr>
        <w:t xml:space="preserve">μέχρι </w:t>
      </w:r>
      <w:r w:rsidR="009716E7">
        <w:rPr>
          <w:rFonts w:ascii="Tahoma" w:hAnsi="Tahoma" w:cs="Tahoma"/>
          <w:color w:val="000000"/>
          <w:sz w:val="22"/>
          <w:szCs w:val="22"/>
        </w:rPr>
        <w:t xml:space="preserve">την υλοποίηση των εγκεκριμένων σχεδίων ασφάλειας </w:t>
      </w:r>
      <w:r w:rsidR="00536056">
        <w:rPr>
          <w:rFonts w:ascii="Tahoma" w:hAnsi="Tahoma" w:cs="Tahoma"/>
          <w:color w:val="000000"/>
          <w:sz w:val="22"/>
          <w:szCs w:val="22"/>
        </w:rPr>
        <w:t xml:space="preserve">και </w:t>
      </w:r>
      <w:r w:rsidR="00631996">
        <w:rPr>
          <w:rFonts w:ascii="Tahoma" w:hAnsi="Tahoma" w:cs="Tahoma"/>
          <w:color w:val="000000"/>
          <w:sz w:val="22"/>
          <w:szCs w:val="22"/>
        </w:rPr>
        <w:t xml:space="preserve">μέριμνα για την </w:t>
      </w:r>
      <w:r w:rsidR="00536056" w:rsidRPr="009B29AD">
        <w:rPr>
          <w:rFonts w:ascii="Tahoma" w:hAnsi="Tahoma" w:cs="Tahoma"/>
          <w:color w:val="000000"/>
          <w:sz w:val="22"/>
          <w:szCs w:val="22"/>
        </w:rPr>
        <w:t>υποβολή</w:t>
      </w:r>
      <w:r w:rsidR="00536056">
        <w:rPr>
          <w:rFonts w:ascii="Tahoma" w:hAnsi="Tahoma" w:cs="Tahoma"/>
          <w:color w:val="000000"/>
          <w:sz w:val="22"/>
          <w:szCs w:val="22"/>
        </w:rPr>
        <w:t xml:space="preserve"> </w:t>
      </w:r>
      <w:r w:rsidR="00631996">
        <w:rPr>
          <w:rFonts w:ascii="Tahoma" w:hAnsi="Tahoma" w:cs="Tahoma"/>
          <w:color w:val="000000"/>
          <w:sz w:val="22"/>
          <w:szCs w:val="22"/>
        </w:rPr>
        <w:t xml:space="preserve">και έγκρισή </w:t>
      </w:r>
      <w:r w:rsidR="00536056">
        <w:rPr>
          <w:rFonts w:ascii="Tahoma" w:hAnsi="Tahoma" w:cs="Tahoma"/>
          <w:color w:val="000000"/>
          <w:sz w:val="22"/>
          <w:szCs w:val="22"/>
        </w:rPr>
        <w:t xml:space="preserve">τους </w:t>
      </w:r>
      <w:r w:rsidR="00631996">
        <w:rPr>
          <w:rFonts w:ascii="Tahoma" w:hAnsi="Tahoma" w:cs="Tahoma"/>
          <w:color w:val="000000"/>
          <w:sz w:val="22"/>
          <w:szCs w:val="22"/>
        </w:rPr>
        <w:t xml:space="preserve">από </w:t>
      </w:r>
      <w:r w:rsidR="009E6B88">
        <w:rPr>
          <w:rFonts w:ascii="Tahoma" w:hAnsi="Tahoma" w:cs="Tahoma"/>
          <w:color w:val="000000"/>
          <w:sz w:val="22"/>
          <w:szCs w:val="22"/>
        </w:rPr>
        <w:t>το Συντονιστικό Κέντρο (ΔΕΔΑΠΛΕ/ΥΘΥΝΑΛ).</w:t>
      </w:r>
      <w:r w:rsidRPr="009B29AD">
        <w:rPr>
          <w:rFonts w:ascii="Tahoma" w:hAnsi="Tahoma" w:cs="Tahoma"/>
          <w:color w:val="000000"/>
          <w:sz w:val="22"/>
          <w:szCs w:val="22"/>
        </w:rPr>
        <w:t xml:space="preserve"> </w:t>
      </w:r>
    </w:p>
    <w:p w:rsidR="009B29AD" w:rsidRDefault="009B29AD" w:rsidP="00521E3D">
      <w:pPr>
        <w:shd w:val="clear" w:color="auto" w:fill="FFFFFF"/>
        <w:spacing w:line="288" w:lineRule="atLeast"/>
        <w:ind w:left="207"/>
        <w:jc w:val="both"/>
        <w:rPr>
          <w:rFonts w:ascii="Tahoma" w:hAnsi="Tahoma" w:cs="Tahoma"/>
          <w:color w:val="000000"/>
          <w:sz w:val="22"/>
          <w:szCs w:val="22"/>
        </w:rPr>
      </w:pPr>
    </w:p>
    <w:p w:rsidR="009B29AD" w:rsidRPr="009B29AD" w:rsidRDefault="00756451"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Ε</w:t>
      </w:r>
      <w:r w:rsidR="00C17EF5">
        <w:rPr>
          <w:rFonts w:ascii="Tahoma" w:hAnsi="Tahoma" w:cs="Tahoma"/>
          <w:color w:val="000000"/>
          <w:sz w:val="22"/>
          <w:szCs w:val="22"/>
        </w:rPr>
        <w:t xml:space="preserve">νημέρωση </w:t>
      </w:r>
      <w:r>
        <w:rPr>
          <w:rFonts w:ascii="Tahoma" w:hAnsi="Tahoma" w:cs="Tahoma"/>
          <w:color w:val="000000"/>
          <w:sz w:val="22"/>
          <w:szCs w:val="22"/>
        </w:rPr>
        <w:t xml:space="preserve">του </w:t>
      </w:r>
      <w:r w:rsidR="004B620B">
        <w:rPr>
          <w:rFonts w:ascii="Tahoma" w:hAnsi="Tahoma" w:cs="Tahoma"/>
          <w:color w:val="000000"/>
          <w:sz w:val="22"/>
          <w:szCs w:val="22"/>
        </w:rPr>
        <w:t>εξουσιοδοτημένο</w:t>
      </w:r>
      <w:r>
        <w:rPr>
          <w:rFonts w:ascii="Tahoma" w:hAnsi="Tahoma" w:cs="Tahoma"/>
          <w:color w:val="000000"/>
          <w:sz w:val="22"/>
          <w:szCs w:val="22"/>
        </w:rPr>
        <w:t>υ</w:t>
      </w:r>
      <w:r w:rsidR="004B620B">
        <w:rPr>
          <w:rFonts w:ascii="Tahoma" w:hAnsi="Tahoma" w:cs="Tahoma"/>
          <w:color w:val="000000"/>
          <w:sz w:val="22"/>
          <w:szCs w:val="22"/>
        </w:rPr>
        <w:t xml:space="preserve"> </w:t>
      </w:r>
      <w:r w:rsidR="00C17EF5">
        <w:rPr>
          <w:rFonts w:ascii="Tahoma" w:hAnsi="Tahoma" w:cs="Tahoma"/>
          <w:color w:val="000000"/>
          <w:sz w:val="22"/>
          <w:szCs w:val="22"/>
        </w:rPr>
        <w:t xml:space="preserve">για θέματα ασφάλειας λιμενικών εγκαταστάσεων </w:t>
      </w:r>
      <w:r w:rsidR="009B29AD" w:rsidRPr="009B29AD">
        <w:rPr>
          <w:rFonts w:ascii="Tahoma" w:hAnsi="Tahoma" w:cs="Tahoma"/>
          <w:color w:val="000000"/>
          <w:sz w:val="22"/>
          <w:szCs w:val="22"/>
        </w:rPr>
        <w:t>προσωπικ</w:t>
      </w:r>
      <w:r>
        <w:rPr>
          <w:rFonts w:ascii="Tahoma" w:hAnsi="Tahoma" w:cs="Tahoma"/>
          <w:color w:val="000000"/>
          <w:sz w:val="22"/>
          <w:szCs w:val="22"/>
        </w:rPr>
        <w:t xml:space="preserve">ού του ΟΛΠ </w:t>
      </w:r>
      <w:r w:rsidR="004A6F1F">
        <w:rPr>
          <w:rFonts w:ascii="Tahoma" w:hAnsi="Tahoma" w:cs="Tahoma"/>
          <w:color w:val="000000"/>
          <w:sz w:val="22"/>
          <w:szCs w:val="22"/>
        </w:rPr>
        <w:t xml:space="preserve">Α.Ε. </w:t>
      </w:r>
      <w:r w:rsidR="00A85BD4">
        <w:rPr>
          <w:rFonts w:ascii="Tahoma" w:hAnsi="Tahoma" w:cs="Tahoma"/>
          <w:color w:val="000000"/>
          <w:sz w:val="22"/>
          <w:szCs w:val="22"/>
        </w:rPr>
        <w:t>(</w:t>
      </w:r>
      <w:r w:rsidR="00517524">
        <w:rPr>
          <w:rFonts w:ascii="Tahoma" w:hAnsi="Tahoma" w:cs="Tahoma"/>
          <w:color w:val="000000"/>
          <w:sz w:val="22"/>
          <w:szCs w:val="22"/>
        </w:rPr>
        <w:t xml:space="preserve">Προϊστάμενος της Υπηρεσίας Ασφάλειας Λιμενικών Εγκαταστάσεων </w:t>
      </w:r>
      <w:r w:rsidR="003060F8">
        <w:rPr>
          <w:rFonts w:ascii="Tahoma" w:hAnsi="Tahoma" w:cs="Tahoma"/>
          <w:color w:val="000000"/>
          <w:sz w:val="22"/>
          <w:szCs w:val="22"/>
        </w:rPr>
        <w:t xml:space="preserve">&amp; ΠΣΕΑ </w:t>
      </w:r>
      <w:r w:rsidR="00517524">
        <w:rPr>
          <w:rFonts w:ascii="Tahoma" w:hAnsi="Tahoma" w:cs="Tahoma"/>
          <w:color w:val="000000"/>
          <w:sz w:val="22"/>
          <w:szCs w:val="22"/>
        </w:rPr>
        <w:t xml:space="preserve">ΟΛΠ, </w:t>
      </w:r>
      <w:r w:rsidR="00A85BD4">
        <w:rPr>
          <w:rFonts w:ascii="Tahoma" w:hAnsi="Tahoma" w:cs="Tahoma"/>
          <w:color w:val="000000"/>
          <w:sz w:val="22"/>
          <w:szCs w:val="22"/>
        </w:rPr>
        <w:t>Υ.Α.Λ.Ε./ΟΛΠ, Αναπληρωτής Υ.Α.Λ.Ε./ΟΛΠ, Βοηθοί Υ.Α.Λ.Ε., Υπεύθυνοι – Διευθυντές Λ.Ε.</w:t>
      </w:r>
      <w:r w:rsidR="00FC1802">
        <w:rPr>
          <w:rFonts w:ascii="Tahoma" w:hAnsi="Tahoma" w:cs="Tahoma"/>
          <w:color w:val="000000"/>
          <w:sz w:val="22"/>
          <w:szCs w:val="22"/>
        </w:rPr>
        <w:t xml:space="preserve">), </w:t>
      </w:r>
      <w:r w:rsidR="00702F0D">
        <w:rPr>
          <w:rFonts w:ascii="Tahoma" w:hAnsi="Tahoma" w:cs="Tahoma"/>
          <w:color w:val="000000"/>
          <w:sz w:val="22"/>
          <w:szCs w:val="22"/>
        </w:rPr>
        <w:t xml:space="preserve">για τα </w:t>
      </w:r>
      <w:r w:rsidR="009B29AD" w:rsidRPr="009B29AD">
        <w:rPr>
          <w:rFonts w:ascii="Tahoma" w:hAnsi="Tahoma" w:cs="Tahoma"/>
          <w:color w:val="000000"/>
          <w:sz w:val="22"/>
          <w:szCs w:val="22"/>
        </w:rPr>
        <w:t>καθήκοντα ασφάλειας σ</w:t>
      </w:r>
      <w:r w:rsidR="00973894">
        <w:rPr>
          <w:rFonts w:ascii="Tahoma" w:hAnsi="Tahoma" w:cs="Tahoma"/>
          <w:color w:val="000000"/>
          <w:sz w:val="22"/>
          <w:szCs w:val="22"/>
        </w:rPr>
        <w:t xml:space="preserve">ύμφωνα </w:t>
      </w:r>
      <w:r w:rsidR="009B29AD" w:rsidRPr="009B29AD">
        <w:rPr>
          <w:rFonts w:ascii="Tahoma" w:hAnsi="Tahoma" w:cs="Tahoma"/>
          <w:color w:val="000000"/>
          <w:sz w:val="22"/>
          <w:szCs w:val="22"/>
        </w:rPr>
        <w:t xml:space="preserve">με τα νέα  Α.Α.Λ.Ε. και  Σ.Α.Λ.Ε. μετά από την έγκρισή τους από τη αρμόδια αρχή. </w:t>
      </w:r>
    </w:p>
    <w:p w:rsidR="009B29AD" w:rsidRDefault="009B29AD" w:rsidP="00521E3D">
      <w:pPr>
        <w:shd w:val="clear" w:color="auto" w:fill="FFFFFF"/>
        <w:spacing w:line="288" w:lineRule="atLeast"/>
        <w:ind w:left="207"/>
        <w:jc w:val="both"/>
        <w:rPr>
          <w:rFonts w:ascii="Tahoma" w:hAnsi="Tahoma" w:cs="Tahoma"/>
          <w:color w:val="000000"/>
          <w:sz w:val="22"/>
          <w:szCs w:val="22"/>
        </w:rPr>
      </w:pPr>
    </w:p>
    <w:p w:rsidR="00191A4A" w:rsidRDefault="00191A4A"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Σύνταξη ενός εγχειριδίου ασφαλείας και αναλυτικών οδηγιών για την άσκηση των προβλεπόμενων από τα εγκεκριμένα σχέδια ασφαλείας ελέγχων, μεταξύ των οποίων περιλαμβάνονται ιδίως οι έλεγχοι προσώπων, μηχανημάτων, φορτίων και αποσκευών, οι έλεγχοι πρόσβασης και η επιτήρηση ασφάλειας των λιμενικών εγκαταστάσεων. </w:t>
      </w:r>
    </w:p>
    <w:p w:rsidR="00191A4A" w:rsidRDefault="00191A4A" w:rsidP="00191A4A">
      <w:pPr>
        <w:pStyle w:val="a4"/>
        <w:rPr>
          <w:rFonts w:ascii="Tahoma" w:hAnsi="Tahoma" w:cs="Tahoma"/>
          <w:color w:val="000000"/>
          <w:sz w:val="22"/>
          <w:szCs w:val="22"/>
        </w:rPr>
      </w:pPr>
    </w:p>
    <w:p w:rsidR="001D0814" w:rsidRDefault="009476B2" w:rsidP="00521E3D">
      <w:pPr>
        <w:numPr>
          <w:ilvl w:val="0"/>
          <w:numId w:val="16"/>
        </w:numPr>
        <w:shd w:val="clear" w:color="auto" w:fill="FFFFFF"/>
        <w:spacing w:line="288" w:lineRule="atLeast"/>
        <w:ind w:left="927"/>
        <w:jc w:val="both"/>
        <w:rPr>
          <w:rFonts w:ascii="Tahoma" w:hAnsi="Tahoma" w:cs="Tahoma"/>
          <w:color w:val="000000"/>
          <w:sz w:val="22"/>
          <w:szCs w:val="22"/>
        </w:rPr>
      </w:pPr>
      <w:r>
        <w:rPr>
          <w:rFonts w:ascii="Tahoma" w:hAnsi="Tahoma" w:cs="Tahoma"/>
          <w:color w:val="000000"/>
          <w:sz w:val="22"/>
          <w:szCs w:val="22"/>
        </w:rPr>
        <w:t xml:space="preserve">Παροχή συμβουλευτικών – υποστηρικτικών υπηρεσιών </w:t>
      </w:r>
      <w:r w:rsidR="0088304E">
        <w:rPr>
          <w:rFonts w:ascii="Tahoma" w:hAnsi="Tahoma" w:cs="Tahoma"/>
          <w:color w:val="000000"/>
          <w:sz w:val="22"/>
          <w:szCs w:val="22"/>
        </w:rPr>
        <w:t>για κάθε θέμα ασφάλειας λιμενικών εγκαταστάσεων μέχρι την έγκριση των σχεδίων ασφάλειας των εν λόγω λιμενικών εγκαταστάσεων του ΟΛΠ</w:t>
      </w:r>
      <w:r w:rsidR="00C207DD">
        <w:rPr>
          <w:rFonts w:ascii="Tahoma" w:hAnsi="Tahoma" w:cs="Tahoma"/>
          <w:color w:val="000000"/>
          <w:sz w:val="22"/>
          <w:szCs w:val="22"/>
        </w:rPr>
        <w:t xml:space="preserve"> στον </w:t>
      </w:r>
      <w:r w:rsidR="004B5B2B">
        <w:rPr>
          <w:rFonts w:ascii="Tahoma" w:hAnsi="Tahoma" w:cs="Tahoma"/>
          <w:color w:val="000000"/>
          <w:sz w:val="22"/>
          <w:szCs w:val="22"/>
        </w:rPr>
        <w:t xml:space="preserve">Προϊστάμενο της Υπηρεσίας Ασφάλειας Λιμενικών Εγκαταστάσεων </w:t>
      </w:r>
      <w:r w:rsidR="003060F8">
        <w:rPr>
          <w:rFonts w:ascii="Tahoma" w:hAnsi="Tahoma" w:cs="Tahoma"/>
          <w:color w:val="000000"/>
          <w:sz w:val="22"/>
          <w:szCs w:val="22"/>
        </w:rPr>
        <w:t xml:space="preserve">&amp; ΠΣΕΑ </w:t>
      </w:r>
      <w:r w:rsidR="004B5B2B">
        <w:rPr>
          <w:rFonts w:ascii="Tahoma" w:hAnsi="Tahoma" w:cs="Tahoma"/>
          <w:color w:val="000000"/>
          <w:sz w:val="22"/>
          <w:szCs w:val="22"/>
        </w:rPr>
        <w:t xml:space="preserve">του ΟΛΠ Α.Ε., στον </w:t>
      </w:r>
      <w:r w:rsidR="00C207DD">
        <w:rPr>
          <w:rFonts w:ascii="Tahoma" w:hAnsi="Tahoma" w:cs="Tahoma"/>
          <w:color w:val="000000"/>
          <w:sz w:val="22"/>
          <w:szCs w:val="22"/>
        </w:rPr>
        <w:t>Υ.Α.Λ.Ε./ΟΛΠ</w:t>
      </w:r>
      <w:r w:rsidR="004B5B2B">
        <w:rPr>
          <w:rFonts w:ascii="Tahoma" w:hAnsi="Tahoma" w:cs="Tahoma"/>
          <w:color w:val="000000"/>
          <w:sz w:val="22"/>
          <w:szCs w:val="22"/>
        </w:rPr>
        <w:t xml:space="preserve"> και</w:t>
      </w:r>
      <w:r w:rsidR="00C207DD">
        <w:rPr>
          <w:rFonts w:ascii="Tahoma" w:hAnsi="Tahoma" w:cs="Tahoma"/>
          <w:color w:val="000000"/>
          <w:sz w:val="22"/>
          <w:szCs w:val="22"/>
        </w:rPr>
        <w:t xml:space="preserve"> στον Αναπληρωτή Υ.Α.Λ.Ε./ΟΛΠ</w:t>
      </w:r>
      <w:r w:rsidR="004B5B2B">
        <w:rPr>
          <w:rFonts w:ascii="Tahoma" w:hAnsi="Tahoma" w:cs="Tahoma"/>
          <w:color w:val="000000"/>
          <w:sz w:val="22"/>
          <w:szCs w:val="22"/>
        </w:rPr>
        <w:t>.</w:t>
      </w:r>
      <w:r w:rsidR="00C207DD">
        <w:rPr>
          <w:rFonts w:ascii="Tahoma" w:hAnsi="Tahoma" w:cs="Tahoma"/>
          <w:color w:val="000000"/>
          <w:sz w:val="22"/>
          <w:szCs w:val="22"/>
        </w:rPr>
        <w:t xml:space="preserve"> </w:t>
      </w:r>
    </w:p>
    <w:p w:rsidR="001D0814" w:rsidRDefault="001D0814" w:rsidP="009B29AD">
      <w:pPr>
        <w:shd w:val="clear" w:color="auto" w:fill="FFFFFF"/>
        <w:spacing w:line="288" w:lineRule="atLeast"/>
        <w:ind w:left="567"/>
        <w:jc w:val="both"/>
        <w:rPr>
          <w:rFonts w:ascii="Tahoma" w:hAnsi="Tahoma" w:cs="Tahoma"/>
          <w:color w:val="000000"/>
          <w:sz w:val="22"/>
          <w:szCs w:val="22"/>
        </w:rPr>
      </w:pPr>
    </w:p>
    <w:p w:rsidR="00E53608" w:rsidRPr="00E53608" w:rsidRDefault="00E53608" w:rsidP="00E53608">
      <w:pPr>
        <w:numPr>
          <w:ilvl w:val="0"/>
          <w:numId w:val="8"/>
        </w:numPr>
        <w:jc w:val="both"/>
        <w:rPr>
          <w:rFonts w:ascii="Tahoma" w:hAnsi="Tahoma" w:cs="Tahoma"/>
          <w:b/>
          <w:sz w:val="22"/>
          <w:szCs w:val="22"/>
        </w:rPr>
      </w:pPr>
      <w:r w:rsidRPr="00E53608">
        <w:rPr>
          <w:rFonts w:ascii="Tahoma" w:hAnsi="Tahoma" w:cs="Tahoma"/>
          <w:b/>
          <w:sz w:val="22"/>
          <w:szCs w:val="22"/>
        </w:rPr>
        <w:t>ΔΙΕΥΚΡΙΝΙΣΕΙΣ:</w:t>
      </w:r>
    </w:p>
    <w:p w:rsidR="00E53608" w:rsidRDefault="00E53608" w:rsidP="009B29AD">
      <w:pPr>
        <w:shd w:val="clear" w:color="auto" w:fill="FFFFFF"/>
        <w:spacing w:line="288" w:lineRule="atLeast"/>
        <w:ind w:left="567"/>
        <w:jc w:val="both"/>
        <w:rPr>
          <w:rFonts w:ascii="Tahoma" w:hAnsi="Tahoma" w:cs="Tahoma"/>
          <w:color w:val="000000"/>
          <w:sz w:val="22"/>
          <w:szCs w:val="22"/>
        </w:rPr>
      </w:pPr>
    </w:p>
    <w:p w:rsidR="0039184C" w:rsidRDefault="00AE30C4" w:rsidP="0039184C">
      <w:pPr>
        <w:ind w:left="567"/>
        <w:jc w:val="both"/>
        <w:rPr>
          <w:rFonts w:ascii="Tahoma" w:hAnsi="Tahoma" w:cs="Tahoma"/>
          <w:sz w:val="22"/>
          <w:szCs w:val="22"/>
        </w:rPr>
      </w:pPr>
      <w:r>
        <w:rPr>
          <w:rFonts w:ascii="Tahoma" w:hAnsi="Tahoma" w:cs="Tahoma"/>
          <w:sz w:val="22"/>
          <w:szCs w:val="22"/>
        </w:rPr>
        <w:t>α</w:t>
      </w:r>
      <w:r w:rsidR="0039184C">
        <w:rPr>
          <w:rFonts w:ascii="Tahoma" w:hAnsi="Tahoma" w:cs="Tahoma"/>
          <w:sz w:val="22"/>
          <w:szCs w:val="22"/>
        </w:rPr>
        <w:t xml:space="preserve">) Ο ανάδοχος θα είναι υποχρεωμένος να υποβάλει τις μελέτες Α.Α.Λ.Ε. και τα Σ.Α.Λ.Ε. για έγκριση στην αρμόδια Αρχή όπως προβλέπεται από </w:t>
      </w:r>
      <w:r w:rsidR="0039184C" w:rsidRPr="00FA5CD4">
        <w:rPr>
          <w:rFonts w:ascii="Tahoma" w:hAnsi="Tahoma" w:cs="Tahoma"/>
          <w:sz w:val="22"/>
          <w:szCs w:val="22"/>
        </w:rPr>
        <w:t>τον Διεθνή Κώδικα ISPS για την ασφάλεια των πλοίων και των λιμενικών εγκαταστάσεων</w:t>
      </w:r>
      <w:r w:rsidR="0039184C">
        <w:rPr>
          <w:rFonts w:ascii="Tahoma" w:hAnsi="Tahoma" w:cs="Tahoma"/>
          <w:sz w:val="22"/>
          <w:szCs w:val="22"/>
        </w:rPr>
        <w:t xml:space="preserve"> και από την ισχύουσα νομοθεσία. Η Ζώνη Α’ (Κρουαζιέρα) της λιμενικής εγκατάστασης Επιβατικού Λιμένα Πειραιά είναι διακριτή και δεν είναι όμορη με άλλη λιμενική εγκατάσταση, η οποία είναι υπόχρεη σε εφαρμογή διατάξεων Κώδικα </w:t>
      </w:r>
      <w:r w:rsidR="0039184C">
        <w:rPr>
          <w:rFonts w:ascii="Tahoma" w:hAnsi="Tahoma" w:cs="Tahoma"/>
          <w:sz w:val="22"/>
          <w:szCs w:val="22"/>
          <w:lang w:val="en-US"/>
        </w:rPr>
        <w:t>ISPS</w:t>
      </w:r>
      <w:r w:rsidR="0039184C" w:rsidRPr="00080BF3">
        <w:rPr>
          <w:rFonts w:ascii="Tahoma" w:hAnsi="Tahoma" w:cs="Tahoma"/>
          <w:sz w:val="22"/>
          <w:szCs w:val="22"/>
        </w:rPr>
        <w:t xml:space="preserve"> </w:t>
      </w:r>
      <w:r w:rsidR="0039184C">
        <w:rPr>
          <w:rFonts w:ascii="Tahoma" w:hAnsi="Tahoma" w:cs="Tahoma"/>
          <w:sz w:val="22"/>
          <w:szCs w:val="22"/>
        </w:rPr>
        <w:t>και Κανονισμού (ΕΚ) 725/2004, οπότε δεν επηρεάζει η εφαρμογή μέτρων ασφάλειας σ’ αυτή τη Ζώνη με τα μέτρα ασφάλειας που λαμβάνονται σε άλλες Ζώνες. Οι ιδιαιτερότητες αυτής της Ζώνης και η τρωτότητά της διαφέρουν από άλλες όμοιες ακόμη και με την ίδια δραστηριότητα. Κατά συνέπεια, σε περίπτωση που απαιτηθεί, για τις υπόλοιπες Ζώνες της ίδιας λιμενικής εγκατάστασης θα επανυποβληθούν τα ήδη υφιστάμενα ΑΑΛΕ και ΣΑΛΕ.</w:t>
      </w:r>
    </w:p>
    <w:p w:rsidR="0039184C" w:rsidRDefault="0039184C" w:rsidP="0039184C">
      <w:pPr>
        <w:ind w:left="567"/>
        <w:jc w:val="both"/>
        <w:rPr>
          <w:rFonts w:ascii="Tahoma" w:hAnsi="Tahoma" w:cs="Tahoma"/>
          <w:sz w:val="22"/>
          <w:szCs w:val="22"/>
        </w:rPr>
      </w:pPr>
    </w:p>
    <w:p w:rsidR="0039184C" w:rsidRDefault="00AE30C4" w:rsidP="0039184C">
      <w:pPr>
        <w:ind w:left="567"/>
        <w:jc w:val="both"/>
        <w:rPr>
          <w:rFonts w:ascii="Tahoma" w:hAnsi="Tahoma" w:cs="Tahoma"/>
          <w:sz w:val="22"/>
          <w:szCs w:val="22"/>
        </w:rPr>
      </w:pPr>
      <w:r>
        <w:rPr>
          <w:rFonts w:ascii="Tahoma" w:hAnsi="Tahoma" w:cs="Tahoma"/>
          <w:sz w:val="22"/>
          <w:szCs w:val="22"/>
        </w:rPr>
        <w:lastRenderedPageBreak/>
        <w:t>β</w:t>
      </w:r>
      <w:r w:rsidR="0039184C">
        <w:rPr>
          <w:rFonts w:ascii="Tahoma" w:hAnsi="Tahoma" w:cs="Tahoma"/>
          <w:sz w:val="22"/>
          <w:szCs w:val="22"/>
        </w:rPr>
        <w:t>) Οι διαδικασίες έκδοσης της σχετικής απόφασης από την αρμόδια Λιμενική Αρχή Πειραιά για τις νέες οριοθετήσεις των λιμενικών εγκαταστάσεων ευρίσκονται σε εξέλιξη, μετά από πρόταση του ΟΛΠ για την τροποποίησή τους. Είναι αυτονόητο ότι στον ανάδοχο θα δοθούν τα νέα εγκεκριμένα όρια των λιμενικών εγκαταστάσεων, στα οποία αναφέρεται ο διαγωνισμός. Στον χρόνο υλοποίησης του έργου του αναδόχου θα ληφθεί υπόψη και η ημερομηνία που έλαβε γνώση για τις νέες οριοθετήσεις των λιμενικών εγκαταστάσεων.</w:t>
      </w:r>
    </w:p>
    <w:p w:rsidR="0039184C" w:rsidRDefault="0039184C" w:rsidP="0039184C">
      <w:pPr>
        <w:ind w:left="567"/>
        <w:jc w:val="both"/>
        <w:rPr>
          <w:rFonts w:ascii="Tahoma" w:hAnsi="Tahoma" w:cs="Tahoma"/>
          <w:sz w:val="22"/>
          <w:szCs w:val="22"/>
        </w:rPr>
      </w:pPr>
    </w:p>
    <w:p w:rsidR="0039184C" w:rsidRDefault="00AE30C4" w:rsidP="0039184C">
      <w:pPr>
        <w:ind w:left="567"/>
        <w:jc w:val="both"/>
        <w:rPr>
          <w:rFonts w:ascii="Tahoma" w:hAnsi="Tahoma" w:cs="Tahoma"/>
          <w:sz w:val="22"/>
          <w:szCs w:val="22"/>
        </w:rPr>
      </w:pPr>
      <w:r>
        <w:rPr>
          <w:rFonts w:ascii="Tahoma" w:hAnsi="Tahoma" w:cs="Tahoma"/>
          <w:sz w:val="22"/>
          <w:szCs w:val="22"/>
        </w:rPr>
        <w:t>γ</w:t>
      </w:r>
      <w:r w:rsidR="0039184C">
        <w:rPr>
          <w:rFonts w:ascii="Tahoma" w:hAnsi="Tahoma" w:cs="Tahoma"/>
          <w:sz w:val="22"/>
          <w:szCs w:val="22"/>
        </w:rPr>
        <w:t xml:space="preserve">) Η μέριμνα για την υποβολή των ΑΑΛΕ και ΣΑΛΕ στη ΔΕΔΑΠΛΕ/ΥΘΥΝΑΛ έχει την έννοια της προετοιμασίας των φακέλων, της παροχής οδηγιών, της φροντίδας ολοκλήρωσης της διαδικασίας και γενικά της παροχής της αναγκαίας συνδρομής στον ΟΛΠ για την υποβολή και μέχρι την έγκρισή τους. Είναι αυτονόητο ότι η δαπάνη των προβλεπόμενων παραβόλων για την υποβολή των ΑΑΛΕ και ΣΑΛΕ θα βαρύνει τον ΟΛΠ Α.Ε.         </w:t>
      </w:r>
    </w:p>
    <w:p w:rsidR="0039184C" w:rsidRDefault="0039184C" w:rsidP="009B29AD">
      <w:pPr>
        <w:shd w:val="clear" w:color="auto" w:fill="FFFFFF"/>
        <w:spacing w:line="288" w:lineRule="atLeast"/>
        <w:ind w:left="567"/>
        <w:jc w:val="both"/>
        <w:rPr>
          <w:rFonts w:ascii="Tahoma" w:hAnsi="Tahoma" w:cs="Tahoma"/>
          <w:color w:val="000000"/>
          <w:sz w:val="22"/>
          <w:szCs w:val="22"/>
        </w:rPr>
      </w:pPr>
    </w:p>
    <w:p w:rsidR="002D2688" w:rsidRPr="00CE7ED2" w:rsidRDefault="002D2688" w:rsidP="000E0463">
      <w:pPr>
        <w:numPr>
          <w:ilvl w:val="0"/>
          <w:numId w:val="8"/>
        </w:numPr>
        <w:jc w:val="both"/>
        <w:rPr>
          <w:rFonts w:ascii="Tahoma" w:hAnsi="Tahoma" w:cs="Tahoma"/>
          <w:b/>
          <w:sz w:val="22"/>
          <w:szCs w:val="22"/>
        </w:rPr>
      </w:pPr>
      <w:r w:rsidRPr="00CE7ED2">
        <w:rPr>
          <w:rFonts w:ascii="Tahoma" w:hAnsi="Tahoma" w:cs="Tahoma"/>
          <w:b/>
          <w:sz w:val="22"/>
          <w:szCs w:val="22"/>
        </w:rPr>
        <w:t>ΔΙΚΑΙΩΜΑ ΣΥΜΜΕΤΟΧΗΣ</w:t>
      </w:r>
      <w:r>
        <w:rPr>
          <w:rFonts w:ascii="Tahoma" w:hAnsi="Tahoma" w:cs="Tahoma"/>
          <w:b/>
          <w:sz w:val="22"/>
          <w:szCs w:val="22"/>
        </w:rPr>
        <w:t>:</w:t>
      </w:r>
      <w:r w:rsidRPr="00CE7ED2">
        <w:rPr>
          <w:rFonts w:ascii="Tahoma" w:hAnsi="Tahoma" w:cs="Tahoma"/>
          <w:b/>
          <w:sz w:val="22"/>
          <w:szCs w:val="22"/>
        </w:rPr>
        <w:t xml:space="preserve"> </w:t>
      </w:r>
    </w:p>
    <w:p w:rsidR="002D2688" w:rsidRPr="00CE7ED2" w:rsidRDefault="002D2688" w:rsidP="000E0463">
      <w:pPr>
        <w:ind w:left="360"/>
        <w:jc w:val="both"/>
        <w:rPr>
          <w:rFonts w:ascii="Tahoma" w:hAnsi="Tahoma" w:cs="Tahoma"/>
          <w:sz w:val="22"/>
          <w:szCs w:val="22"/>
        </w:rPr>
      </w:pPr>
    </w:p>
    <w:p w:rsidR="00CE0718" w:rsidRDefault="00FA001B" w:rsidP="000E0463">
      <w:pPr>
        <w:ind w:left="567"/>
        <w:jc w:val="both"/>
        <w:rPr>
          <w:rFonts w:ascii="Tahoma" w:hAnsi="Tahoma" w:cs="Tahoma"/>
          <w:sz w:val="22"/>
          <w:szCs w:val="22"/>
        </w:rPr>
      </w:pPr>
      <w:r>
        <w:rPr>
          <w:rFonts w:ascii="Tahoma" w:hAnsi="Tahoma" w:cs="Tahoma"/>
          <w:sz w:val="22"/>
          <w:szCs w:val="22"/>
        </w:rPr>
        <w:t xml:space="preserve">Α) </w:t>
      </w:r>
      <w:r w:rsidR="002D2688" w:rsidRPr="00CE7ED2">
        <w:rPr>
          <w:rFonts w:ascii="Tahoma" w:hAnsi="Tahoma" w:cs="Tahoma"/>
          <w:sz w:val="22"/>
          <w:szCs w:val="22"/>
        </w:rPr>
        <w:t xml:space="preserve">Στον διαγωνισμό </w:t>
      </w:r>
      <w:r w:rsidR="002D2688" w:rsidRPr="007804A2">
        <w:rPr>
          <w:rFonts w:ascii="Tahoma" w:hAnsi="Tahoma" w:cs="Tahoma"/>
          <w:sz w:val="22"/>
          <w:szCs w:val="22"/>
          <w:u w:val="single"/>
        </w:rPr>
        <w:t xml:space="preserve">γίνονται δεκτοί </w:t>
      </w:r>
      <w:r w:rsidR="007A01C9" w:rsidRPr="007804A2">
        <w:rPr>
          <w:rFonts w:ascii="Tahoma" w:hAnsi="Tahoma" w:cs="Tahoma"/>
          <w:sz w:val="22"/>
          <w:szCs w:val="22"/>
          <w:u w:val="single"/>
        </w:rPr>
        <w:t>ΜΟΝΟΝ</w:t>
      </w:r>
      <w:r w:rsidR="007A01C9">
        <w:rPr>
          <w:rFonts w:ascii="Tahoma" w:hAnsi="Tahoma" w:cs="Tahoma"/>
          <w:sz w:val="22"/>
          <w:szCs w:val="22"/>
        </w:rPr>
        <w:t xml:space="preserve"> </w:t>
      </w:r>
      <w:r w:rsidR="008E22C8">
        <w:rPr>
          <w:rFonts w:ascii="Tahoma" w:hAnsi="Tahoma" w:cs="Tahoma"/>
          <w:sz w:val="22"/>
          <w:szCs w:val="22"/>
        </w:rPr>
        <w:t>Α</w:t>
      </w:r>
      <w:r w:rsidR="002D2688">
        <w:rPr>
          <w:rFonts w:ascii="Tahoma" w:hAnsi="Tahoma" w:cs="Tahoma"/>
          <w:sz w:val="22"/>
          <w:szCs w:val="22"/>
        </w:rPr>
        <w:t>ναγνωρισμένοι</w:t>
      </w:r>
      <w:r w:rsidR="001D3D06">
        <w:rPr>
          <w:rFonts w:ascii="Tahoma" w:hAnsi="Tahoma" w:cs="Tahoma"/>
          <w:sz w:val="22"/>
          <w:szCs w:val="22"/>
        </w:rPr>
        <w:t xml:space="preserve"> Οργανισμοί Ασφαλείας</w:t>
      </w:r>
      <w:r w:rsidR="005E3B52">
        <w:rPr>
          <w:rFonts w:ascii="Tahoma" w:hAnsi="Tahoma" w:cs="Tahoma"/>
          <w:sz w:val="22"/>
          <w:szCs w:val="22"/>
        </w:rPr>
        <w:t>, οι οποίοι διαθέτουν τη σχετική έγκριση και εξουσιοδότηση</w:t>
      </w:r>
      <w:r w:rsidR="001D3D06">
        <w:rPr>
          <w:rFonts w:ascii="Tahoma" w:hAnsi="Tahoma" w:cs="Tahoma"/>
          <w:sz w:val="22"/>
          <w:szCs w:val="22"/>
        </w:rPr>
        <w:t xml:space="preserve"> </w:t>
      </w:r>
      <w:r w:rsidR="008E22C8">
        <w:rPr>
          <w:rFonts w:ascii="Tahoma" w:hAnsi="Tahoma" w:cs="Tahoma"/>
          <w:sz w:val="22"/>
          <w:szCs w:val="22"/>
        </w:rPr>
        <w:t>από την Ενι</w:t>
      </w:r>
      <w:r w:rsidR="009928E9">
        <w:rPr>
          <w:rFonts w:ascii="Tahoma" w:hAnsi="Tahoma" w:cs="Tahoma"/>
          <w:sz w:val="22"/>
          <w:szCs w:val="22"/>
        </w:rPr>
        <w:t>αία Αρμόδια Αρχή</w:t>
      </w:r>
      <w:r w:rsidR="00456A75">
        <w:rPr>
          <w:rFonts w:ascii="Tahoma" w:hAnsi="Tahoma" w:cs="Tahoma"/>
          <w:sz w:val="22"/>
          <w:szCs w:val="22"/>
        </w:rPr>
        <w:t xml:space="preserve"> (Συντονιστικό Κέντρο)</w:t>
      </w:r>
      <w:r w:rsidR="009928E9">
        <w:rPr>
          <w:rFonts w:ascii="Tahoma" w:hAnsi="Tahoma" w:cs="Tahoma"/>
          <w:sz w:val="22"/>
          <w:szCs w:val="22"/>
        </w:rPr>
        <w:t xml:space="preserve">, δηλαδή από </w:t>
      </w:r>
      <w:r w:rsidR="0080111C">
        <w:rPr>
          <w:rFonts w:ascii="Tahoma" w:hAnsi="Tahoma" w:cs="Tahoma"/>
          <w:sz w:val="22"/>
          <w:szCs w:val="22"/>
        </w:rPr>
        <w:t>την αρμόδια Δ/νση Ελέγχου Διαχείρισης της Ασφάλειας Πλοίων &amp; Λιμενικών Εγκαταστάσεων (ΔΕΔΑΠΛΕ)</w:t>
      </w:r>
      <w:r w:rsidR="009928E9" w:rsidRPr="009928E9">
        <w:rPr>
          <w:rFonts w:ascii="Tahoma" w:hAnsi="Tahoma" w:cs="Tahoma"/>
          <w:sz w:val="22"/>
          <w:szCs w:val="22"/>
        </w:rPr>
        <w:t xml:space="preserve"> </w:t>
      </w:r>
      <w:r w:rsidR="009928E9">
        <w:rPr>
          <w:rFonts w:ascii="Tahoma" w:hAnsi="Tahoma" w:cs="Tahoma"/>
          <w:sz w:val="22"/>
          <w:szCs w:val="22"/>
        </w:rPr>
        <w:t>του Υπουργείου Θαλασσίων Υποθέσεων, Νήσων και Αλιείας</w:t>
      </w:r>
      <w:r w:rsidR="005E3B52">
        <w:rPr>
          <w:rFonts w:ascii="Tahoma" w:hAnsi="Tahoma" w:cs="Tahoma"/>
          <w:sz w:val="22"/>
          <w:szCs w:val="22"/>
        </w:rPr>
        <w:t>.</w:t>
      </w:r>
    </w:p>
    <w:p w:rsidR="002D2688" w:rsidRDefault="002D2688" w:rsidP="000E0463">
      <w:pPr>
        <w:ind w:left="567"/>
        <w:jc w:val="both"/>
        <w:rPr>
          <w:rFonts w:ascii="Tahoma" w:hAnsi="Tahoma" w:cs="Tahoma"/>
          <w:sz w:val="22"/>
          <w:szCs w:val="22"/>
        </w:rPr>
      </w:pPr>
    </w:p>
    <w:p w:rsidR="000E3324" w:rsidRDefault="00FA001B" w:rsidP="000E0463">
      <w:pPr>
        <w:ind w:left="567"/>
        <w:jc w:val="both"/>
        <w:rPr>
          <w:rFonts w:ascii="Tahoma" w:hAnsi="Tahoma" w:cs="Tahoma"/>
          <w:sz w:val="22"/>
          <w:szCs w:val="22"/>
        </w:rPr>
      </w:pPr>
      <w:r>
        <w:rPr>
          <w:rFonts w:ascii="Tahoma" w:hAnsi="Tahoma" w:cs="Tahoma"/>
          <w:sz w:val="22"/>
          <w:szCs w:val="22"/>
        </w:rPr>
        <w:t xml:space="preserve">Β) </w:t>
      </w:r>
      <w:r w:rsidR="002D2688">
        <w:rPr>
          <w:rFonts w:ascii="Tahoma" w:hAnsi="Tahoma" w:cs="Tahoma"/>
          <w:sz w:val="22"/>
          <w:szCs w:val="22"/>
        </w:rPr>
        <w:t xml:space="preserve">Οι υποψήφιοι </w:t>
      </w:r>
      <w:r w:rsidR="004A6F1F">
        <w:rPr>
          <w:rFonts w:ascii="Tahoma" w:hAnsi="Tahoma" w:cs="Tahoma"/>
          <w:sz w:val="22"/>
          <w:szCs w:val="22"/>
        </w:rPr>
        <w:t xml:space="preserve">που </w:t>
      </w:r>
      <w:r w:rsidR="000C1DA5">
        <w:rPr>
          <w:rFonts w:ascii="Tahoma" w:hAnsi="Tahoma" w:cs="Tahoma"/>
          <w:sz w:val="22"/>
          <w:szCs w:val="22"/>
        </w:rPr>
        <w:t xml:space="preserve">θα </w:t>
      </w:r>
      <w:r w:rsidR="002D2688">
        <w:rPr>
          <w:rFonts w:ascii="Tahoma" w:hAnsi="Tahoma" w:cs="Tahoma"/>
          <w:sz w:val="22"/>
          <w:szCs w:val="22"/>
        </w:rPr>
        <w:t>συμμετάσχουν στο διαγωνισμό θα πρέπει</w:t>
      </w:r>
      <w:r w:rsidR="000E3324">
        <w:rPr>
          <w:rFonts w:ascii="Tahoma" w:hAnsi="Tahoma" w:cs="Tahoma"/>
          <w:sz w:val="22"/>
          <w:szCs w:val="22"/>
        </w:rPr>
        <w:t>:</w:t>
      </w:r>
    </w:p>
    <w:p w:rsidR="000E3324" w:rsidRDefault="000E3324" w:rsidP="000E0463">
      <w:pPr>
        <w:ind w:left="567"/>
        <w:jc w:val="both"/>
        <w:rPr>
          <w:rFonts w:ascii="Tahoma" w:hAnsi="Tahoma" w:cs="Tahoma"/>
          <w:sz w:val="22"/>
          <w:szCs w:val="22"/>
        </w:rPr>
      </w:pPr>
    </w:p>
    <w:p w:rsidR="000E3324" w:rsidRDefault="000E3324" w:rsidP="000E0463">
      <w:pPr>
        <w:ind w:left="851" w:hanging="284"/>
        <w:jc w:val="both"/>
        <w:rPr>
          <w:rFonts w:ascii="Tahoma" w:hAnsi="Tahoma" w:cs="Tahoma"/>
          <w:sz w:val="22"/>
          <w:szCs w:val="22"/>
        </w:rPr>
      </w:pPr>
      <w:r>
        <w:rPr>
          <w:rFonts w:ascii="Tahoma" w:hAnsi="Tahoma" w:cs="Tahoma"/>
          <w:sz w:val="22"/>
          <w:szCs w:val="22"/>
        </w:rPr>
        <w:t>α)</w:t>
      </w:r>
      <w:r w:rsidR="002D2688">
        <w:rPr>
          <w:rFonts w:ascii="Tahoma" w:hAnsi="Tahoma" w:cs="Tahoma"/>
          <w:sz w:val="22"/>
          <w:szCs w:val="22"/>
        </w:rPr>
        <w:t xml:space="preserve"> </w:t>
      </w:r>
      <w:r>
        <w:rPr>
          <w:rFonts w:ascii="Tahoma" w:hAnsi="Tahoma" w:cs="Tahoma"/>
          <w:sz w:val="22"/>
          <w:szCs w:val="22"/>
        </w:rPr>
        <w:t>Ν</w:t>
      </w:r>
      <w:r w:rsidR="002D2688">
        <w:rPr>
          <w:rFonts w:ascii="Tahoma" w:hAnsi="Tahoma" w:cs="Tahoma"/>
          <w:sz w:val="22"/>
          <w:szCs w:val="22"/>
        </w:rPr>
        <w:t xml:space="preserve">α προσκομίσουν </w:t>
      </w:r>
      <w:r w:rsidR="005D6AD6">
        <w:rPr>
          <w:rFonts w:ascii="Tahoma" w:hAnsi="Tahoma" w:cs="Tahoma"/>
          <w:sz w:val="22"/>
          <w:szCs w:val="22"/>
        </w:rPr>
        <w:t xml:space="preserve">επικυρωμένα </w:t>
      </w:r>
      <w:r w:rsidR="002D2688">
        <w:rPr>
          <w:rFonts w:ascii="Tahoma" w:hAnsi="Tahoma" w:cs="Tahoma"/>
          <w:sz w:val="22"/>
          <w:szCs w:val="22"/>
        </w:rPr>
        <w:t>αντίγραφα των εγγράφων που αποδεικνύουν τις εγκριτικές τους άδειες, τις αναγνωρίσεις και πιστοποιήσεις τους.</w:t>
      </w:r>
    </w:p>
    <w:p w:rsidR="000E3324" w:rsidRDefault="000E3324" w:rsidP="000E0463">
      <w:pPr>
        <w:ind w:left="851" w:hanging="284"/>
        <w:jc w:val="both"/>
        <w:rPr>
          <w:rFonts w:ascii="Tahoma" w:hAnsi="Tahoma" w:cs="Tahoma"/>
          <w:sz w:val="22"/>
          <w:szCs w:val="22"/>
        </w:rPr>
      </w:pPr>
    </w:p>
    <w:p w:rsidR="002D2688" w:rsidRDefault="000E3324" w:rsidP="000E0463">
      <w:pPr>
        <w:ind w:left="851" w:hanging="284"/>
        <w:jc w:val="both"/>
        <w:rPr>
          <w:rFonts w:ascii="Tahoma" w:hAnsi="Tahoma" w:cs="Tahoma"/>
          <w:sz w:val="22"/>
          <w:szCs w:val="22"/>
        </w:rPr>
      </w:pPr>
      <w:r>
        <w:rPr>
          <w:rFonts w:ascii="Tahoma" w:hAnsi="Tahoma" w:cs="Tahoma"/>
          <w:sz w:val="22"/>
          <w:szCs w:val="22"/>
        </w:rPr>
        <w:t xml:space="preserve">β) Να καταθέσουν εγγυητική επιστολή συμμετοχής </w:t>
      </w:r>
      <w:r w:rsidR="00827762" w:rsidRPr="00CE7ED2">
        <w:rPr>
          <w:rFonts w:ascii="Tahoma" w:hAnsi="Tahoma" w:cs="Tahoma"/>
          <w:sz w:val="22"/>
          <w:szCs w:val="22"/>
        </w:rPr>
        <w:t>ποσού 10% τ</w:t>
      </w:r>
      <w:r w:rsidR="00827762">
        <w:rPr>
          <w:rFonts w:ascii="Tahoma" w:hAnsi="Tahoma" w:cs="Tahoma"/>
          <w:sz w:val="22"/>
          <w:szCs w:val="22"/>
        </w:rPr>
        <w:t xml:space="preserve">ου προϋπολογισμού του έργου, εκτός </w:t>
      </w:r>
      <w:r w:rsidR="00827762" w:rsidRPr="00CE7ED2">
        <w:rPr>
          <w:rFonts w:ascii="Tahoma" w:hAnsi="Tahoma" w:cs="Tahoma"/>
          <w:sz w:val="22"/>
          <w:szCs w:val="22"/>
        </w:rPr>
        <w:t>ΦΠΑ</w:t>
      </w:r>
      <w:r w:rsidR="00827762">
        <w:rPr>
          <w:rFonts w:ascii="Tahoma" w:hAnsi="Tahoma" w:cs="Tahoma"/>
          <w:sz w:val="22"/>
          <w:szCs w:val="22"/>
        </w:rPr>
        <w:t>.</w:t>
      </w:r>
      <w:r w:rsidR="00827762" w:rsidRPr="00CE7ED2">
        <w:rPr>
          <w:rFonts w:ascii="Tahoma" w:hAnsi="Tahoma" w:cs="Tahoma"/>
          <w:sz w:val="22"/>
          <w:szCs w:val="22"/>
        </w:rPr>
        <w:t xml:space="preserve">  </w:t>
      </w:r>
      <w:r>
        <w:rPr>
          <w:rFonts w:ascii="Tahoma" w:hAnsi="Tahoma" w:cs="Tahoma"/>
          <w:sz w:val="22"/>
          <w:szCs w:val="22"/>
        </w:rPr>
        <w:t xml:space="preserve"> </w:t>
      </w:r>
      <w:r w:rsidR="002D2688">
        <w:rPr>
          <w:rFonts w:ascii="Tahoma" w:hAnsi="Tahoma" w:cs="Tahoma"/>
          <w:sz w:val="22"/>
          <w:szCs w:val="22"/>
        </w:rPr>
        <w:t xml:space="preserve">  </w:t>
      </w:r>
    </w:p>
    <w:p w:rsidR="002D2688" w:rsidRDefault="002D2688" w:rsidP="000E0463">
      <w:pPr>
        <w:ind w:left="567"/>
        <w:jc w:val="both"/>
        <w:rPr>
          <w:rFonts w:ascii="Tahoma" w:hAnsi="Tahoma" w:cs="Tahoma"/>
          <w:sz w:val="22"/>
          <w:szCs w:val="22"/>
        </w:rPr>
      </w:pPr>
    </w:p>
    <w:p w:rsidR="002D2688" w:rsidRPr="00CE7ED2" w:rsidRDefault="002D2688" w:rsidP="000E0463">
      <w:pPr>
        <w:numPr>
          <w:ilvl w:val="0"/>
          <w:numId w:val="8"/>
        </w:numPr>
        <w:jc w:val="both"/>
        <w:rPr>
          <w:rFonts w:ascii="Tahoma" w:hAnsi="Tahoma" w:cs="Tahoma"/>
          <w:b/>
          <w:bCs/>
          <w:sz w:val="22"/>
          <w:szCs w:val="22"/>
        </w:rPr>
      </w:pPr>
      <w:r w:rsidRPr="00CE7ED2">
        <w:rPr>
          <w:rFonts w:ascii="Tahoma" w:hAnsi="Tahoma" w:cs="Tahoma"/>
          <w:b/>
          <w:sz w:val="22"/>
          <w:szCs w:val="22"/>
        </w:rPr>
        <w:t>ΛΟΙΠ</w:t>
      </w:r>
      <w:r>
        <w:rPr>
          <w:rFonts w:ascii="Tahoma" w:hAnsi="Tahoma" w:cs="Tahoma"/>
          <w:b/>
          <w:sz w:val="22"/>
          <w:szCs w:val="22"/>
        </w:rPr>
        <w:t xml:space="preserve">ΕΣ ΑΠΑΙΤΗΣΕΙΣ – </w:t>
      </w:r>
      <w:r w:rsidR="003C56A1">
        <w:rPr>
          <w:rFonts w:ascii="Tahoma" w:hAnsi="Tahoma" w:cs="Tahoma"/>
          <w:b/>
          <w:sz w:val="22"/>
          <w:szCs w:val="22"/>
        </w:rPr>
        <w:t xml:space="preserve">ΕΙΔΙΚΟΙ </w:t>
      </w:r>
      <w:r w:rsidRPr="00CE7ED2">
        <w:rPr>
          <w:rFonts w:ascii="Tahoma" w:hAnsi="Tahoma" w:cs="Tahoma"/>
          <w:b/>
          <w:sz w:val="22"/>
          <w:szCs w:val="22"/>
        </w:rPr>
        <w:t>ΟΡΟΙ</w:t>
      </w:r>
      <w:r>
        <w:rPr>
          <w:rFonts w:ascii="Tahoma" w:hAnsi="Tahoma" w:cs="Tahoma"/>
          <w:b/>
          <w:sz w:val="22"/>
          <w:szCs w:val="22"/>
        </w:rPr>
        <w:t>:</w:t>
      </w:r>
    </w:p>
    <w:p w:rsidR="002D2688" w:rsidRPr="00CE7ED2" w:rsidRDefault="002D2688" w:rsidP="000E0463">
      <w:pPr>
        <w:jc w:val="both"/>
        <w:rPr>
          <w:rFonts w:ascii="Tahoma" w:hAnsi="Tahoma" w:cs="Tahoma"/>
          <w:b/>
          <w:sz w:val="22"/>
          <w:szCs w:val="22"/>
        </w:rPr>
      </w:pPr>
    </w:p>
    <w:p w:rsidR="008C2862" w:rsidRDefault="00A26838" w:rsidP="00676FA2">
      <w:pPr>
        <w:numPr>
          <w:ilvl w:val="0"/>
          <w:numId w:val="19"/>
        </w:numPr>
        <w:jc w:val="both"/>
        <w:rPr>
          <w:rFonts w:ascii="Tahoma" w:hAnsi="Tahoma" w:cs="Tahoma"/>
          <w:sz w:val="22"/>
          <w:szCs w:val="22"/>
        </w:rPr>
      </w:pPr>
      <w:r w:rsidRPr="00C32584">
        <w:rPr>
          <w:rFonts w:ascii="Tahoma" w:hAnsi="Tahoma" w:cs="Tahoma"/>
          <w:sz w:val="22"/>
          <w:szCs w:val="22"/>
        </w:rPr>
        <w:t xml:space="preserve">Η εκπόνηση </w:t>
      </w:r>
      <w:r w:rsidR="00521252">
        <w:rPr>
          <w:rFonts w:ascii="Tahoma" w:hAnsi="Tahoma" w:cs="Tahoma"/>
          <w:sz w:val="22"/>
          <w:szCs w:val="22"/>
        </w:rPr>
        <w:t xml:space="preserve">– κατάρτιση </w:t>
      </w:r>
      <w:r w:rsidRPr="00C32584">
        <w:rPr>
          <w:rFonts w:ascii="Tahoma" w:hAnsi="Tahoma" w:cs="Tahoma"/>
          <w:sz w:val="22"/>
          <w:szCs w:val="22"/>
        </w:rPr>
        <w:t xml:space="preserve">και η αναθεώρηση των μελετών αξιολόγησης ασφαλείας (Α.Α.Λ.Ε.) και των Σχεδίων Ασφαλείας (Σ.Α.Λ.Ε.) για τις ως άνω λιμενικές εγκαταστάσεις του ΟΛΠ Α.Ε. από τον Αναγνωρισμένο Οργανισμό Ασφαλείας πρέπει να έχουν υλοποιηθεί </w:t>
      </w:r>
      <w:r w:rsidR="00C32584" w:rsidRPr="00C32584">
        <w:rPr>
          <w:rFonts w:ascii="Tahoma" w:hAnsi="Tahoma" w:cs="Tahoma"/>
          <w:sz w:val="22"/>
          <w:szCs w:val="22"/>
        </w:rPr>
        <w:t xml:space="preserve">εντός </w:t>
      </w:r>
      <w:r w:rsidR="004A0A44">
        <w:rPr>
          <w:rFonts w:ascii="Tahoma" w:hAnsi="Tahoma" w:cs="Tahoma"/>
          <w:sz w:val="22"/>
          <w:szCs w:val="22"/>
        </w:rPr>
        <w:t xml:space="preserve">τριών (3) μηνών, με προτεραιότητα τα Α.Α.Λ.Ε. και Σ.Α.Λ.Ε. της λιμενικής εγκατάστασης του Σταθμού Εμπορευματοκιβωτίων (ΣΕΜΠΟ/ΟΛΠ), τα οποία πρέπει να έχουν εκπονηθεί – καταρτισθεί εντός </w:t>
      </w:r>
      <w:r w:rsidR="00C32584" w:rsidRPr="00C32584">
        <w:rPr>
          <w:rFonts w:ascii="Tahoma" w:hAnsi="Tahoma" w:cs="Tahoma"/>
          <w:sz w:val="22"/>
          <w:szCs w:val="22"/>
        </w:rPr>
        <w:t>ενός (1) μηνός</w:t>
      </w:r>
      <w:r w:rsidR="00C9367C">
        <w:rPr>
          <w:rFonts w:ascii="Tahoma" w:hAnsi="Tahoma" w:cs="Tahoma"/>
          <w:sz w:val="22"/>
          <w:szCs w:val="22"/>
        </w:rPr>
        <w:t>,</w:t>
      </w:r>
      <w:r w:rsidR="00C32584" w:rsidRPr="00C32584">
        <w:rPr>
          <w:rFonts w:ascii="Tahoma" w:hAnsi="Tahoma" w:cs="Tahoma"/>
          <w:sz w:val="22"/>
          <w:szCs w:val="22"/>
        </w:rPr>
        <w:t xml:space="preserve"> </w:t>
      </w:r>
      <w:r w:rsidR="002D2688" w:rsidRPr="00C32584">
        <w:rPr>
          <w:rFonts w:ascii="Tahoma" w:hAnsi="Tahoma" w:cs="Tahoma"/>
          <w:sz w:val="22"/>
          <w:szCs w:val="22"/>
        </w:rPr>
        <w:t xml:space="preserve">από την </w:t>
      </w:r>
      <w:r w:rsidR="006D2990">
        <w:rPr>
          <w:rFonts w:ascii="Tahoma" w:hAnsi="Tahoma" w:cs="Tahoma"/>
          <w:sz w:val="22"/>
          <w:szCs w:val="22"/>
        </w:rPr>
        <w:t xml:space="preserve">ανακοίνωση της </w:t>
      </w:r>
      <w:r w:rsidR="002D2688" w:rsidRPr="00C32584">
        <w:rPr>
          <w:rFonts w:ascii="Tahoma" w:hAnsi="Tahoma" w:cs="Tahoma"/>
          <w:sz w:val="22"/>
          <w:szCs w:val="22"/>
        </w:rPr>
        <w:t>ανάθεση</w:t>
      </w:r>
      <w:r w:rsidR="006D2990">
        <w:rPr>
          <w:rFonts w:ascii="Tahoma" w:hAnsi="Tahoma" w:cs="Tahoma"/>
          <w:sz w:val="22"/>
          <w:szCs w:val="22"/>
        </w:rPr>
        <w:t>ς</w:t>
      </w:r>
      <w:r w:rsidR="002D2688" w:rsidRPr="00C32584">
        <w:rPr>
          <w:rFonts w:ascii="Tahoma" w:hAnsi="Tahoma" w:cs="Tahoma"/>
          <w:sz w:val="22"/>
          <w:szCs w:val="22"/>
        </w:rPr>
        <w:t xml:space="preserve"> τ</w:t>
      </w:r>
      <w:r w:rsidR="00C32584">
        <w:rPr>
          <w:rFonts w:ascii="Tahoma" w:hAnsi="Tahoma" w:cs="Tahoma"/>
          <w:sz w:val="22"/>
          <w:szCs w:val="22"/>
        </w:rPr>
        <w:t xml:space="preserve">ου έργου </w:t>
      </w:r>
      <w:r w:rsidR="002D2688" w:rsidRPr="00C32584">
        <w:rPr>
          <w:rFonts w:ascii="Tahoma" w:hAnsi="Tahoma" w:cs="Tahoma"/>
          <w:sz w:val="22"/>
          <w:szCs w:val="22"/>
        </w:rPr>
        <w:t xml:space="preserve">παροχής των </w:t>
      </w:r>
      <w:r w:rsidR="006D2990">
        <w:rPr>
          <w:rFonts w:ascii="Tahoma" w:hAnsi="Tahoma" w:cs="Tahoma"/>
          <w:sz w:val="22"/>
          <w:szCs w:val="22"/>
        </w:rPr>
        <w:t xml:space="preserve">εν λόγω </w:t>
      </w:r>
      <w:r w:rsidR="002D2688" w:rsidRPr="00C32584">
        <w:rPr>
          <w:rFonts w:ascii="Tahoma" w:hAnsi="Tahoma" w:cs="Tahoma"/>
          <w:sz w:val="22"/>
          <w:szCs w:val="22"/>
        </w:rPr>
        <w:t>υπηρεσιών.</w:t>
      </w:r>
    </w:p>
    <w:p w:rsidR="002D2688" w:rsidRPr="00C32584" w:rsidRDefault="002D2688" w:rsidP="00676FA2">
      <w:pPr>
        <w:ind w:left="927" w:firstLine="75"/>
        <w:jc w:val="both"/>
        <w:rPr>
          <w:rFonts w:ascii="Tahoma" w:hAnsi="Tahoma" w:cs="Tahoma"/>
          <w:sz w:val="22"/>
          <w:szCs w:val="22"/>
        </w:rPr>
      </w:pPr>
    </w:p>
    <w:p w:rsidR="008C2862" w:rsidRDefault="006D2990" w:rsidP="00676FA2">
      <w:pPr>
        <w:numPr>
          <w:ilvl w:val="0"/>
          <w:numId w:val="19"/>
        </w:numPr>
        <w:jc w:val="both"/>
        <w:rPr>
          <w:rFonts w:ascii="Tahoma" w:hAnsi="Tahoma" w:cs="Tahoma"/>
          <w:sz w:val="22"/>
          <w:szCs w:val="22"/>
        </w:rPr>
      </w:pPr>
      <w:r>
        <w:rPr>
          <w:rFonts w:ascii="Tahoma" w:hAnsi="Tahoma" w:cs="Tahoma"/>
          <w:sz w:val="22"/>
          <w:szCs w:val="22"/>
        </w:rPr>
        <w:t xml:space="preserve">Το </w:t>
      </w:r>
      <w:r w:rsidR="002D2688">
        <w:rPr>
          <w:rFonts w:ascii="Tahoma" w:hAnsi="Tahoma" w:cs="Tahoma"/>
          <w:sz w:val="22"/>
          <w:szCs w:val="22"/>
        </w:rPr>
        <w:t xml:space="preserve">τίμημα </w:t>
      </w:r>
      <w:r>
        <w:rPr>
          <w:rFonts w:ascii="Tahoma" w:hAnsi="Tahoma" w:cs="Tahoma"/>
          <w:sz w:val="22"/>
          <w:szCs w:val="22"/>
        </w:rPr>
        <w:t xml:space="preserve">του έργου </w:t>
      </w:r>
      <w:r w:rsidR="002D2688" w:rsidRPr="00CE7ED2">
        <w:rPr>
          <w:rFonts w:ascii="Tahoma" w:hAnsi="Tahoma" w:cs="Tahoma"/>
          <w:sz w:val="22"/>
          <w:szCs w:val="22"/>
        </w:rPr>
        <w:t>θα καταβ</w:t>
      </w:r>
      <w:r w:rsidR="0067008D">
        <w:rPr>
          <w:rFonts w:ascii="Tahoma" w:hAnsi="Tahoma" w:cs="Tahoma"/>
          <w:sz w:val="22"/>
          <w:szCs w:val="22"/>
        </w:rPr>
        <w:t xml:space="preserve">άλλεται τμηματικά </w:t>
      </w:r>
      <w:r w:rsidR="007F4EDB">
        <w:rPr>
          <w:rFonts w:ascii="Tahoma" w:hAnsi="Tahoma" w:cs="Tahoma"/>
          <w:sz w:val="22"/>
          <w:szCs w:val="22"/>
        </w:rPr>
        <w:t xml:space="preserve">στον ανάδοχο </w:t>
      </w:r>
      <w:r w:rsidR="0000471E">
        <w:rPr>
          <w:rFonts w:ascii="Tahoma" w:hAnsi="Tahoma" w:cs="Tahoma"/>
          <w:sz w:val="22"/>
          <w:szCs w:val="22"/>
        </w:rPr>
        <w:t>την 20</w:t>
      </w:r>
      <w:r w:rsidR="0000471E" w:rsidRPr="0000471E">
        <w:rPr>
          <w:rFonts w:ascii="Tahoma" w:hAnsi="Tahoma" w:cs="Tahoma"/>
          <w:sz w:val="22"/>
          <w:szCs w:val="22"/>
          <w:vertAlign w:val="superscript"/>
        </w:rPr>
        <w:t>η</w:t>
      </w:r>
      <w:r w:rsidR="0000471E">
        <w:rPr>
          <w:rFonts w:ascii="Tahoma" w:hAnsi="Tahoma" w:cs="Tahoma"/>
          <w:sz w:val="22"/>
          <w:szCs w:val="22"/>
        </w:rPr>
        <w:t xml:space="preserve"> ημέρα του επόμενου μήνα από </w:t>
      </w:r>
      <w:r w:rsidR="002123C7">
        <w:rPr>
          <w:rFonts w:ascii="Tahoma" w:hAnsi="Tahoma" w:cs="Tahoma"/>
          <w:sz w:val="22"/>
          <w:szCs w:val="22"/>
        </w:rPr>
        <w:t xml:space="preserve">την παραλαβή των </w:t>
      </w:r>
      <w:r w:rsidR="0067008D">
        <w:rPr>
          <w:rFonts w:ascii="Tahoma" w:hAnsi="Tahoma" w:cs="Tahoma"/>
          <w:sz w:val="22"/>
          <w:szCs w:val="22"/>
        </w:rPr>
        <w:t>Α.Α.Λ.Ε. και Σ.Α.Λ.Ε. κάθε λιμενικής εγκατάστασης, όπως αναφέρονται παραπάνω (1.Α),</w:t>
      </w:r>
      <w:r w:rsidR="002123C7">
        <w:rPr>
          <w:rFonts w:ascii="Tahoma" w:hAnsi="Tahoma" w:cs="Tahoma"/>
          <w:sz w:val="22"/>
          <w:szCs w:val="22"/>
        </w:rPr>
        <w:t xml:space="preserve"> από την ορισθείσα προς τούτο επιτροπή από υπάλληλους του ΟΛΠ Α.Ε. και εφόσον αυτές έχουν λάβει όλες τις προβλεπόμενες εγκρίσεις και άδειες</w:t>
      </w:r>
      <w:r w:rsidR="007F4EDB">
        <w:rPr>
          <w:rFonts w:ascii="Tahoma" w:hAnsi="Tahoma" w:cs="Tahoma"/>
          <w:sz w:val="22"/>
          <w:szCs w:val="22"/>
        </w:rPr>
        <w:t xml:space="preserve"> από το </w:t>
      </w:r>
      <w:r w:rsidR="00593FCE">
        <w:rPr>
          <w:rFonts w:ascii="Tahoma" w:hAnsi="Tahoma" w:cs="Tahoma"/>
          <w:sz w:val="22"/>
          <w:szCs w:val="22"/>
        </w:rPr>
        <w:t xml:space="preserve">αρμόδιο </w:t>
      </w:r>
      <w:r w:rsidR="007F4EDB">
        <w:rPr>
          <w:rFonts w:ascii="Tahoma" w:hAnsi="Tahoma" w:cs="Tahoma"/>
          <w:sz w:val="22"/>
          <w:szCs w:val="22"/>
        </w:rPr>
        <w:t>Συντονιστικό Κέντρο</w:t>
      </w:r>
      <w:r w:rsidR="002123C7">
        <w:rPr>
          <w:rFonts w:ascii="Tahoma" w:hAnsi="Tahoma" w:cs="Tahoma"/>
          <w:sz w:val="22"/>
          <w:szCs w:val="22"/>
        </w:rPr>
        <w:t xml:space="preserve"> </w:t>
      </w:r>
      <w:r w:rsidR="007F4EDB">
        <w:rPr>
          <w:rFonts w:ascii="Tahoma" w:hAnsi="Tahoma" w:cs="Tahoma"/>
          <w:sz w:val="22"/>
          <w:szCs w:val="22"/>
        </w:rPr>
        <w:t>(ΔΕΔΑΠΛΕ/ΥΘΥΝΑΛ).</w:t>
      </w:r>
    </w:p>
    <w:p w:rsidR="006D2990" w:rsidRDefault="006D2990" w:rsidP="00676FA2">
      <w:pPr>
        <w:ind w:firstLine="225"/>
        <w:jc w:val="both"/>
        <w:rPr>
          <w:rFonts w:ascii="Tahoma" w:hAnsi="Tahoma" w:cs="Tahoma"/>
          <w:sz w:val="22"/>
          <w:szCs w:val="22"/>
        </w:rPr>
      </w:pPr>
    </w:p>
    <w:p w:rsidR="002D2688" w:rsidRDefault="002D2688" w:rsidP="00676FA2">
      <w:pPr>
        <w:numPr>
          <w:ilvl w:val="0"/>
          <w:numId w:val="19"/>
        </w:numPr>
        <w:jc w:val="both"/>
        <w:rPr>
          <w:rFonts w:ascii="Tahoma" w:hAnsi="Tahoma" w:cs="Tahoma"/>
          <w:sz w:val="22"/>
          <w:szCs w:val="22"/>
        </w:rPr>
      </w:pPr>
      <w:r w:rsidRPr="00CE7ED2">
        <w:rPr>
          <w:rFonts w:ascii="Tahoma" w:hAnsi="Tahoma" w:cs="Tahoma"/>
          <w:sz w:val="22"/>
          <w:szCs w:val="22"/>
        </w:rPr>
        <w:t xml:space="preserve">Ο ανάδοχος υποχρεούται σε αυστηρή τήρηση του επιχειρηματικού απορρήτου του ΟΛΠ Α.Ε. και σε λήψη μέτρων </w:t>
      </w:r>
      <w:r w:rsidR="002F14A7">
        <w:rPr>
          <w:rFonts w:ascii="Tahoma" w:hAnsi="Tahoma" w:cs="Tahoma"/>
          <w:sz w:val="22"/>
          <w:szCs w:val="22"/>
        </w:rPr>
        <w:t xml:space="preserve">τήρησης του απορρήτου και </w:t>
      </w:r>
      <w:r w:rsidR="00B2319C">
        <w:rPr>
          <w:rFonts w:ascii="Tahoma" w:hAnsi="Tahoma" w:cs="Tahoma"/>
          <w:sz w:val="22"/>
          <w:szCs w:val="22"/>
        </w:rPr>
        <w:t xml:space="preserve">της </w:t>
      </w:r>
      <w:r w:rsidRPr="00CE7ED2">
        <w:rPr>
          <w:rFonts w:ascii="Tahoma" w:hAnsi="Tahoma" w:cs="Tahoma"/>
          <w:sz w:val="22"/>
          <w:szCs w:val="22"/>
        </w:rPr>
        <w:t xml:space="preserve">εχεμύθειας </w:t>
      </w:r>
      <w:r w:rsidR="00B2319C">
        <w:rPr>
          <w:rFonts w:ascii="Tahoma" w:hAnsi="Tahoma" w:cs="Tahoma"/>
          <w:sz w:val="22"/>
          <w:szCs w:val="22"/>
        </w:rPr>
        <w:t xml:space="preserve">που απαιτείται </w:t>
      </w:r>
      <w:r w:rsidRPr="00CE7ED2">
        <w:rPr>
          <w:rFonts w:ascii="Tahoma" w:hAnsi="Tahoma" w:cs="Tahoma"/>
          <w:sz w:val="22"/>
          <w:szCs w:val="22"/>
        </w:rPr>
        <w:t>για οποιαδήποτε στοιχεία ή πληροφορίες</w:t>
      </w:r>
      <w:r>
        <w:rPr>
          <w:rFonts w:ascii="Tahoma" w:hAnsi="Tahoma" w:cs="Tahoma"/>
          <w:sz w:val="22"/>
          <w:szCs w:val="22"/>
        </w:rPr>
        <w:t>,</w:t>
      </w:r>
      <w:r w:rsidRPr="00CE7ED2">
        <w:rPr>
          <w:rFonts w:ascii="Tahoma" w:hAnsi="Tahoma" w:cs="Tahoma"/>
          <w:sz w:val="22"/>
          <w:szCs w:val="22"/>
        </w:rPr>
        <w:t xml:space="preserve"> που αφορούν </w:t>
      </w:r>
      <w:r w:rsidR="00901258">
        <w:rPr>
          <w:rFonts w:ascii="Tahoma" w:hAnsi="Tahoma" w:cs="Tahoma"/>
          <w:sz w:val="22"/>
          <w:szCs w:val="22"/>
        </w:rPr>
        <w:t xml:space="preserve">τις λιμενικές εγκαταστάσεις </w:t>
      </w:r>
      <w:r w:rsidRPr="00CE7ED2">
        <w:rPr>
          <w:rFonts w:ascii="Tahoma" w:hAnsi="Tahoma" w:cs="Tahoma"/>
          <w:sz w:val="22"/>
          <w:szCs w:val="22"/>
        </w:rPr>
        <w:t>το</w:t>
      </w:r>
      <w:r w:rsidR="00901258">
        <w:rPr>
          <w:rFonts w:ascii="Tahoma" w:hAnsi="Tahoma" w:cs="Tahoma"/>
          <w:sz w:val="22"/>
          <w:szCs w:val="22"/>
        </w:rPr>
        <w:t>υ</w:t>
      </w:r>
      <w:r w:rsidRPr="00CE7ED2">
        <w:rPr>
          <w:rFonts w:ascii="Tahoma" w:hAnsi="Tahoma" w:cs="Tahoma"/>
          <w:sz w:val="22"/>
          <w:szCs w:val="22"/>
        </w:rPr>
        <w:t xml:space="preserve"> ΟΛΠ Α.Ε.</w:t>
      </w:r>
      <w:r>
        <w:rPr>
          <w:rFonts w:ascii="Tahoma" w:hAnsi="Tahoma" w:cs="Tahoma"/>
          <w:sz w:val="22"/>
          <w:szCs w:val="22"/>
        </w:rPr>
        <w:t>,</w:t>
      </w:r>
      <w:r w:rsidRPr="00CE7ED2">
        <w:rPr>
          <w:rFonts w:ascii="Tahoma" w:hAnsi="Tahoma" w:cs="Tahoma"/>
          <w:sz w:val="22"/>
          <w:szCs w:val="22"/>
        </w:rPr>
        <w:t xml:space="preserve"> περιέλθουν σε γνώση του με οποιοδήποτε τρόπο από τη συνεργασία του με τον ΟΛΠ Α.Ε., κατά την εκτέλεση του έργου του ή επ’ ευκαιρίας αυτού, αλλά και μετά την ολοκλήρωση αυτού.</w:t>
      </w:r>
    </w:p>
    <w:p w:rsidR="008C2862" w:rsidRDefault="008C2862" w:rsidP="000E0463">
      <w:pPr>
        <w:jc w:val="both"/>
        <w:rPr>
          <w:rFonts w:ascii="Tahoma" w:hAnsi="Tahoma" w:cs="Tahoma"/>
          <w:sz w:val="22"/>
          <w:szCs w:val="22"/>
        </w:rPr>
      </w:pPr>
    </w:p>
    <w:p w:rsidR="008C2862" w:rsidRDefault="002D2688" w:rsidP="00676FA2">
      <w:pPr>
        <w:numPr>
          <w:ilvl w:val="0"/>
          <w:numId w:val="19"/>
        </w:numPr>
        <w:jc w:val="both"/>
        <w:rPr>
          <w:rFonts w:ascii="Tahoma" w:hAnsi="Tahoma" w:cs="Tahoma"/>
          <w:sz w:val="22"/>
          <w:szCs w:val="22"/>
        </w:rPr>
      </w:pPr>
      <w:r w:rsidRPr="00CE7ED2">
        <w:rPr>
          <w:rFonts w:ascii="Tahoma" w:hAnsi="Tahoma" w:cs="Tahoma"/>
          <w:sz w:val="22"/>
          <w:szCs w:val="22"/>
        </w:rPr>
        <w:lastRenderedPageBreak/>
        <w:t>Ο ανάδοχος υποχρεούται στην κατάθεση εγγυητικής επιστολής καλής εκτέλεσης για όλη τη διάρκεια του έργου, ποσού 10% της συμβατικής αξίας</w:t>
      </w:r>
      <w:r>
        <w:rPr>
          <w:rFonts w:ascii="Tahoma" w:hAnsi="Tahoma" w:cs="Tahoma"/>
          <w:sz w:val="22"/>
          <w:szCs w:val="22"/>
        </w:rPr>
        <w:t xml:space="preserve">, εκτός </w:t>
      </w:r>
      <w:r w:rsidRPr="00CE7ED2">
        <w:rPr>
          <w:rFonts w:ascii="Tahoma" w:hAnsi="Tahoma" w:cs="Tahoma"/>
          <w:sz w:val="22"/>
          <w:szCs w:val="22"/>
        </w:rPr>
        <w:t>ΦΠΑ</w:t>
      </w:r>
      <w:r>
        <w:rPr>
          <w:rFonts w:ascii="Tahoma" w:hAnsi="Tahoma" w:cs="Tahoma"/>
          <w:sz w:val="22"/>
          <w:szCs w:val="22"/>
        </w:rPr>
        <w:t>.</w:t>
      </w:r>
    </w:p>
    <w:p w:rsidR="002D2688" w:rsidRPr="00CE7ED2" w:rsidRDefault="002D2688" w:rsidP="00676FA2">
      <w:pPr>
        <w:ind w:firstLine="150"/>
        <w:jc w:val="both"/>
        <w:rPr>
          <w:rFonts w:ascii="Tahoma" w:hAnsi="Tahoma" w:cs="Tahoma"/>
          <w:sz w:val="22"/>
          <w:szCs w:val="22"/>
        </w:rPr>
      </w:pPr>
    </w:p>
    <w:p w:rsidR="00A659ED" w:rsidRPr="00A64D89" w:rsidRDefault="00A659ED" w:rsidP="00A659ED">
      <w:pPr>
        <w:numPr>
          <w:ilvl w:val="0"/>
          <w:numId w:val="19"/>
        </w:numPr>
        <w:jc w:val="both"/>
        <w:rPr>
          <w:rFonts w:ascii="Tahoma" w:hAnsi="Tahoma" w:cs="Tahoma"/>
          <w:b/>
          <w:sz w:val="22"/>
          <w:szCs w:val="22"/>
        </w:rPr>
      </w:pPr>
      <w:r w:rsidRPr="00A64D89">
        <w:rPr>
          <w:rFonts w:ascii="Tahoma" w:hAnsi="Tahoma" w:cs="Tahoma"/>
          <w:b/>
          <w:sz w:val="22"/>
          <w:szCs w:val="22"/>
        </w:rPr>
        <w:t>Ο ανάδοχος υποχρεούνται στην προβλεπόμενη από το άρθρο 7 της ΚΥΑ 4442.20/01/2010 για τον Α.Ο.Α. ασφαλιστική κάλυψη στον φορέα (ΟΛΠ), για χρονική περίοδο ενός έτους από την έγκριση τ</w:t>
      </w:r>
      <w:r w:rsidR="00A92A5D" w:rsidRPr="00A64D89">
        <w:rPr>
          <w:rFonts w:ascii="Tahoma" w:hAnsi="Tahoma" w:cs="Tahoma"/>
          <w:b/>
          <w:sz w:val="22"/>
          <w:szCs w:val="22"/>
        </w:rPr>
        <w:t>ων εν λόγω μελετών</w:t>
      </w:r>
      <w:r w:rsidRPr="00A64D89">
        <w:rPr>
          <w:rFonts w:ascii="Tahoma" w:hAnsi="Tahoma" w:cs="Tahoma"/>
          <w:b/>
          <w:sz w:val="22"/>
          <w:szCs w:val="22"/>
        </w:rPr>
        <w:t xml:space="preserve">, </w:t>
      </w:r>
      <w:r w:rsidR="00A92A5D" w:rsidRPr="00A64D89">
        <w:rPr>
          <w:rFonts w:ascii="Tahoma" w:hAnsi="Tahoma" w:cs="Tahoma"/>
          <w:b/>
          <w:sz w:val="22"/>
          <w:szCs w:val="22"/>
        </w:rPr>
        <w:t xml:space="preserve">η οποία </w:t>
      </w:r>
      <w:r w:rsidRPr="00A64D89">
        <w:rPr>
          <w:rFonts w:ascii="Tahoma" w:hAnsi="Tahoma" w:cs="Tahoma"/>
          <w:b/>
          <w:sz w:val="22"/>
          <w:szCs w:val="22"/>
        </w:rPr>
        <w:t xml:space="preserve">θα πρέπει να </w:t>
      </w:r>
      <w:r w:rsidR="00A64D89" w:rsidRPr="00A64D89">
        <w:rPr>
          <w:rFonts w:ascii="Tahoma" w:hAnsi="Tahoma" w:cs="Tahoma"/>
          <w:b/>
          <w:sz w:val="22"/>
          <w:szCs w:val="22"/>
        </w:rPr>
        <w:t xml:space="preserve">καλύπτει </w:t>
      </w:r>
      <w:r w:rsidR="00732C24">
        <w:rPr>
          <w:rFonts w:ascii="Tahoma" w:hAnsi="Tahoma" w:cs="Tahoma"/>
          <w:b/>
          <w:sz w:val="22"/>
          <w:szCs w:val="22"/>
        </w:rPr>
        <w:t xml:space="preserve">τον φορέα </w:t>
      </w:r>
      <w:r w:rsidR="00A64D89" w:rsidRPr="00A64D89">
        <w:rPr>
          <w:rFonts w:ascii="Tahoma" w:hAnsi="Tahoma" w:cs="Tahoma"/>
          <w:b/>
          <w:sz w:val="22"/>
          <w:szCs w:val="22"/>
        </w:rPr>
        <w:t xml:space="preserve">ασφαλιστικά </w:t>
      </w:r>
      <w:r w:rsidR="00732C24">
        <w:rPr>
          <w:rFonts w:ascii="Tahoma" w:hAnsi="Tahoma" w:cs="Tahoma"/>
          <w:b/>
          <w:sz w:val="22"/>
          <w:szCs w:val="22"/>
        </w:rPr>
        <w:t xml:space="preserve">για: </w:t>
      </w:r>
      <w:r w:rsidR="00A64D89" w:rsidRPr="00A64D89">
        <w:rPr>
          <w:rFonts w:ascii="Tahoma" w:hAnsi="Tahoma" w:cs="Tahoma"/>
          <w:b/>
          <w:sz w:val="22"/>
          <w:szCs w:val="22"/>
        </w:rPr>
        <w:t xml:space="preserve">«οποιεσδήποτε ζημιές έναντι τρίτων προκύψουν από το ανατιθέμενο και παρεχόμενο απ’ αυτόν κυβερνητικό έργο εκπόνησης μελέτης αξιολόγησης ασφάλειας της λιμενικής εγκατάστασης/λιμένος ή τροποποίησης της ή/και από κάθε άλλον συναφή με αυτό λόγο» για </w:t>
      </w:r>
      <w:r w:rsidRPr="00A64D89">
        <w:rPr>
          <w:rFonts w:ascii="Tahoma" w:hAnsi="Tahoma" w:cs="Tahoma"/>
          <w:b/>
          <w:sz w:val="22"/>
          <w:szCs w:val="22"/>
        </w:rPr>
        <w:t>ποσ</w:t>
      </w:r>
      <w:r w:rsidR="0090690F">
        <w:rPr>
          <w:rFonts w:ascii="Tahoma" w:hAnsi="Tahoma" w:cs="Tahoma"/>
          <w:b/>
          <w:sz w:val="22"/>
          <w:szCs w:val="22"/>
        </w:rPr>
        <w:t>ό</w:t>
      </w:r>
      <w:r w:rsidR="00A64D89">
        <w:rPr>
          <w:rFonts w:ascii="Tahoma" w:hAnsi="Tahoma" w:cs="Tahoma"/>
          <w:b/>
          <w:sz w:val="22"/>
          <w:szCs w:val="22"/>
        </w:rPr>
        <w:t xml:space="preserve"> μέχρι </w:t>
      </w:r>
      <w:r w:rsidR="00AF6749">
        <w:rPr>
          <w:rFonts w:ascii="Tahoma" w:hAnsi="Tahoma" w:cs="Tahoma"/>
          <w:b/>
          <w:sz w:val="22"/>
          <w:szCs w:val="22"/>
        </w:rPr>
        <w:t>πενήντα χιλιάδες (</w:t>
      </w:r>
      <w:r w:rsidRPr="00A64D89">
        <w:rPr>
          <w:rFonts w:ascii="Tahoma" w:hAnsi="Tahoma" w:cs="Tahoma"/>
          <w:b/>
          <w:sz w:val="22"/>
          <w:szCs w:val="22"/>
        </w:rPr>
        <w:t>50.000</w:t>
      </w:r>
      <w:r w:rsidR="00AF6749">
        <w:rPr>
          <w:rFonts w:ascii="Tahoma" w:hAnsi="Tahoma" w:cs="Tahoma"/>
          <w:b/>
          <w:sz w:val="22"/>
          <w:szCs w:val="22"/>
        </w:rPr>
        <w:t>)</w:t>
      </w:r>
      <w:r w:rsidRPr="00A64D89">
        <w:rPr>
          <w:rFonts w:ascii="Tahoma" w:hAnsi="Tahoma" w:cs="Tahoma"/>
          <w:b/>
          <w:sz w:val="22"/>
          <w:szCs w:val="22"/>
        </w:rPr>
        <w:t xml:space="preserve"> ευρώ για το σύνολο τ</w:t>
      </w:r>
      <w:r w:rsidR="008F1A49" w:rsidRPr="00A64D89">
        <w:rPr>
          <w:rFonts w:ascii="Tahoma" w:hAnsi="Tahoma" w:cs="Tahoma"/>
          <w:b/>
          <w:sz w:val="22"/>
          <w:szCs w:val="22"/>
        </w:rPr>
        <w:t>ων εν λόγω μελετών</w:t>
      </w:r>
      <w:r w:rsidRPr="00A64D89">
        <w:rPr>
          <w:rFonts w:ascii="Tahoma" w:hAnsi="Tahoma" w:cs="Tahoma"/>
          <w:b/>
          <w:sz w:val="22"/>
          <w:szCs w:val="22"/>
        </w:rPr>
        <w:t xml:space="preserve">. </w:t>
      </w:r>
    </w:p>
    <w:p w:rsidR="00A659ED" w:rsidRDefault="00A659ED" w:rsidP="00A659ED">
      <w:pPr>
        <w:pStyle w:val="a4"/>
        <w:rPr>
          <w:rFonts w:ascii="Tahoma" w:hAnsi="Tahoma" w:cs="Tahoma"/>
          <w:sz w:val="22"/>
          <w:szCs w:val="22"/>
        </w:rPr>
      </w:pPr>
    </w:p>
    <w:p w:rsidR="002D2688" w:rsidRPr="00644313" w:rsidRDefault="009A7942" w:rsidP="00676FA2">
      <w:pPr>
        <w:numPr>
          <w:ilvl w:val="0"/>
          <w:numId w:val="19"/>
        </w:numPr>
        <w:jc w:val="both"/>
        <w:rPr>
          <w:rFonts w:ascii="Tahoma" w:hAnsi="Tahoma" w:cs="Tahoma"/>
          <w:sz w:val="22"/>
          <w:szCs w:val="22"/>
        </w:rPr>
      </w:pPr>
      <w:r>
        <w:rPr>
          <w:rFonts w:ascii="Tahoma" w:hAnsi="Tahoma" w:cs="Tahoma"/>
          <w:sz w:val="22"/>
          <w:szCs w:val="22"/>
        </w:rPr>
        <w:t xml:space="preserve">Για επιβεβαίωση των παραπάνω </w:t>
      </w:r>
      <w:r w:rsidR="001720D3">
        <w:rPr>
          <w:rFonts w:ascii="Tahoma" w:hAnsi="Tahoma" w:cs="Tahoma"/>
          <w:sz w:val="22"/>
          <w:szCs w:val="22"/>
        </w:rPr>
        <w:t>θ</w:t>
      </w:r>
      <w:r>
        <w:rPr>
          <w:rFonts w:ascii="Tahoma" w:hAnsi="Tahoma" w:cs="Tahoma"/>
          <w:sz w:val="22"/>
          <w:szCs w:val="22"/>
        </w:rPr>
        <w:t xml:space="preserve">α υπογραφεί </w:t>
      </w:r>
      <w:r w:rsidR="001720D3">
        <w:rPr>
          <w:rFonts w:ascii="Tahoma" w:hAnsi="Tahoma" w:cs="Tahoma"/>
          <w:sz w:val="22"/>
          <w:szCs w:val="22"/>
        </w:rPr>
        <w:t>σχετική σύμβαση, στην οποία θ</w:t>
      </w:r>
      <w:r w:rsidR="002D2688" w:rsidRPr="00644313">
        <w:rPr>
          <w:rFonts w:ascii="Tahoma" w:hAnsi="Tahoma" w:cs="Tahoma"/>
          <w:sz w:val="22"/>
          <w:szCs w:val="22"/>
        </w:rPr>
        <w:t xml:space="preserve">α περιλαμβάνονται </w:t>
      </w:r>
      <w:r w:rsidR="00704354">
        <w:rPr>
          <w:rFonts w:ascii="Tahoma" w:hAnsi="Tahoma" w:cs="Tahoma"/>
          <w:sz w:val="22"/>
          <w:szCs w:val="22"/>
        </w:rPr>
        <w:t xml:space="preserve">όλοι </w:t>
      </w:r>
      <w:r w:rsidR="002D2688" w:rsidRPr="00644313">
        <w:rPr>
          <w:rFonts w:ascii="Tahoma" w:hAnsi="Tahoma" w:cs="Tahoma"/>
          <w:sz w:val="22"/>
          <w:szCs w:val="22"/>
        </w:rPr>
        <w:t xml:space="preserve">οι ως άνω όροι, καθώς και οι συνήθεις όροι που θέτει ο ΟΛΠ Α.Ε. κατά την ανάθεση </w:t>
      </w:r>
      <w:r w:rsidR="00914778">
        <w:rPr>
          <w:rFonts w:ascii="Tahoma" w:hAnsi="Tahoma" w:cs="Tahoma"/>
          <w:sz w:val="22"/>
          <w:szCs w:val="22"/>
        </w:rPr>
        <w:t xml:space="preserve">παροχής </w:t>
      </w:r>
      <w:r w:rsidR="002D2688" w:rsidRPr="00644313">
        <w:rPr>
          <w:rFonts w:ascii="Tahoma" w:hAnsi="Tahoma" w:cs="Tahoma"/>
          <w:sz w:val="22"/>
          <w:szCs w:val="22"/>
        </w:rPr>
        <w:t xml:space="preserve">υπηρεσιών </w:t>
      </w:r>
      <w:r w:rsidR="00914778">
        <w:rPr>
          <w:rFonts w:ascii="Tahoma" w:hAnsi="Tahoma" w:cs="Tahoma"/>
          <w:sz w:val="22"/>
          <w:szCs w:val="22"/>
        </w:rPr>
        <w:t xml:space="preserve">από </w:t>
      </w:r>
      <w:r w:rsidR="00704354">
        <w:rPr>
          <w:rFonts w:ascii="Tahoma" w:hAnsi="Tahoma" w:cs="Tahoma"/>
          <w:sz w:val="22"/>
          <w:szCs w:val="22"/>
        </w:rPr>
        <w:t>τρίτους.</w:t>
      </w:r>
    </w:p>
    <w:p w:rsidR="005F57AB" w:rsidRDefault="005F57AB" w:rsidP="000E0463">
      <w:pPr>
        <w:ind w:left="567"/>
        <w:jc w:val="both"/>
        <w:rPr>
          <w:rFonts w:ascii="Tahoma" w:hAnsi="Tahoma" w:cs="Tahoma"/>
          <w:sz w:val="22"/>
          <w:szCs w:val="22"/>
        </w:rPr>
      </w:pPr>
    </w:p>
    <w:p w:rsidR="003C56A1" w:rsidRPr="003C7DC5" w:rsidRDefault="003C56A1" w:rsidP="003C56A1">
      <w:pPr>
        <w:numPr>
          <w:ilvl w:val="0"/>
          <w:numId w:val="8"/>
        </w:numPr>
        <w:jc w:val="both"/>
        <w:rPr>
          <w:rFonts w:ascii="Tahoma" w:hAnsi="Tahoma" w:cs="Tahoma"/>
          <w:b/>
          <w:sz w:val="22"/>
          <w:szCs w:val="22"/>
        </w:rPr>
      </w:pPr>
      <w:r w:rsidRPr="003C7DC5">
        <w:rPr>
          <w:rFonts w:ascii="Tahoma" w:hAnsi="Tahoma" w:cs="Tahoma"/>
          <w:b/>
          <w:sz w:val="22"/>
          <w:szCs w:val="22"/>
        </w:rPr>
        <w:t xml:space="preserve">ΓΕΝΙΚΟΙ ΟΡΟΙ </w:t>
      </w:r>
    </w:p>
    <w:p w:rsidR="003C56A1" w:rsidRPr="003C7DC5" w:rsidRDefault="003C56A1" w:rsidP="003C56A1">
      <w:pPr>
        <w:ind w:left="567"/>
        <w:jc w:val="right"/>
        <w:rPr>
          <w:rFonts w:ascii="Tahoma" w:hAnsi="Tahoma" w:cs="Tahoma"/>
          <w:sz w:val="22"/>
          <w:szCs w:val="22"/>
        </w:rPr>
      </w:pPr>
    </w:p>
    <w:p w:rsidR="00CD5FBF" w:rsidRDefault="003C56A1" w:rsidP="00CD5FBF">
      <w:pPr>
        <w:pStyle w:val="a4"/>
        <w:numPr>
          <w:ilvl w:val="0"/>
          <w:numId w:val="20"/>
        </w:numPr>
        <w:jc w:val="both"/>
        <w:rPr>
          <w:rFonts w:ascii="Tahoma" w:hAnsi="Tahoma" w:cs="Tahoma"/>
          <w:sz w:val="22"/>
          <w:szCs w:val="22"/>
        </w:rPr>
      </w:pPr>
      <w:r w:rsidRPr="00BB5227">
        <w:rPr>
          <w:rFonts w:ascii="Tahoma" w:hAnsi="Tahoma" w:cs="Tahoma"/>
          <w:sz w:val="22"/>
          <w:szCs w:val="22"/>
        </w:rPr>
        <w:t xml:space="preserve">Οι αιτήσεις συμμετοχής να υποβληθούν στη Γραμματεία της Δ/νσης Προμηθειών ΟΛΠ Α.Ε. (Κεντρικά Γραφεία ΟΛΠ, Ακτή Μιαούλη -10, Πειραιάς, τ.κ. 185 38, 1ος όροφος, Γραφείο 214) με συνημμένο τον κλειστό φάκελο της προσφοράς, έξω από τον οποίο να αναγράφεται ευκρινώς ότι αφορά τον </w:t>
      </w:r>
      <w:r w:rsidR="00BB5227" w:rsidRPr="00BB5227">
        <w:rPr>
          <w:rFonts w:ascii="Tahoma" w:hAnsi="Tahoma" w:cs="Tahoma"/>
          <w:sz w:val="22"/>
          <w:szCs w:val="22"/>
        </w:rPr>
        <w:t>«</w:t>
      </w:r>
      <w:r w:rsidRPr="00BB5227">
        <w:rPr>
          <w:rFonts w:ascii="Tahoma" w:hAnsi="Tahoma" w:cs="Tahoma"/>
          <w:sz w:val="22"/>
          <w:szCs w:val="22"/>
        </w:rPr>
        <w:t xml:space="preserve">διαγωνισμό </w:t>
      </w:r>
      <w:r w:rsidR="00CD5FBF" w:rsidRPr="00BB5227">
        <w:rPr>
          <w:rFonts w:ascii="Tahoma" w:hAnsi="Tahoma" w:cs="Tahoma"/>
          <w:sz w:val="22"/>
          <w:szCs w:val="22"/>
        </w:rPr>
        <w:t>για την εκπόνηση και αναθεώρηση μελετών αξιολόγησης ασφαλείας (Α.Α.Λ.Ε.) και την κατάρτιση και αναθεώρηση σχεδίων ασφαλείας (Σ.Α.Λ.Ε.) των λιμενικών εγκαταστάσεων Νέου ΣΕΜΠΟ, Κρουαζιέρας και Car Terminals του ΟΛΠ Α.Ε. από Αναγνωρισμένο Οργανισμό Ασφαλείας (Α.Ο.Α.)</w:t>
      </w:r>
      <w:r w:rsidR="00BB5227" w:rsidRPr="00BB5227">
        <w:rPr>
          <w:rFonts w:ascii="Tahoma" w:hAnsi="Tahoma" w:cs="Tahoma"/>
          <w:sz w:val="22"/>
          <w:szCs w:val="22"/>
        </w:rPr>
        <w:t>»</w:t>
      </w:r>
      <w:r w:rsidR="00BB5227">
        <w:rPr>
          <w:rFonts w:ascii="Tahoma" w:hAnsi="Tahoma" w:cs="Tahoma"/>
          <w:sz w:val="22"/>
          <w:szCs w:val="22"/>
        </w:rPr>
        <w:t>.</w:t>
      </w:r>
    </w:p>
    <w:p w:rsidR="001D334D" w:rsidRPr="00BB5227" w:rsidRDefault="001D334D" w:rsidP="001D334D">
      <w:pPr>
        <w:pStyle w:val="a4"/>
        <w:ind w:left="927"/>
        <w:jc w:val="both"/>
        <w:rPr>
          <w:rFonts w:ascii="Tahoma" w:hAnsi="Tahoma" w:cs="Tahoma"/>
          <w:sz w:val="22"/>
          <w:szCs w:val="22"/>
        </w:rPr>
      </w:pPr>
    </w:p>
    <w:p w:rsidR="003C56A1" w:rsidRDefault="00CD5FBF" w:rsidP="00CD5FBF">
      <w:pPr>
        <w:pStyle w:val="a4"/>
        <w:numPr>
          <w:ilvl w:val="0"/>
          <w:numId w:val="20"/>
        </w:numPr>
        <w:jc w:val="both"/>
        <w:rPr>
          <w:rFonts w:ascii="Tahoma" w:hAnsi="Tahoma" w:cs="Tahoma"/>
          <w:sz w:val="22"/>
          <w:szCs w:val="22"/>
        </w:rPr>
      </w:pPr>
      <w:r w:rsidRPr="00BB5227">
        <w:rPr>
          <w:rFonts w:ascii="Tahoma" w:hAnsi="Tahoma" w:cs="Tahoma"/>
          <w:sz w:val="22"/>
          <w:szCs w:val="22"/>
        </w:rPr>
        <w:t xml:space="preserve"> </w:t>
      </w:r>
      <w:r w:rsidR="003C56A1" w:rsidRPr="00BB5227">
        <w:rPr>
          <w:rFonts w:ascii="Tahoma" w:hAnsi="Tahoma" w:cs="Tahoma"/>
          <w:sz w:val="22"/>
          <w:szCs w:val="22"/>
        </w:rPr>
        <w:t xml:space="preserve">(Το έντυπο της αίτησης συμμετοχής είναι επίσης αναρτημένο στο </w:t>
      </w:r>
      <w:hyperlink r:id="rId9" w:history="1">
        <w:r w:rsidR="007F6DB3" w:rsidRPr="00BB5227">
          <w:rPr>
            <w:rStyle w:val="-"/>
            <w:rFonts w:ascii="Tahoma" w:hAnsi="Tahoma" w:cs="Tahoma"/>
            <w:sz w:val="22"/>
            <w:szCs w:val="22"/>
            <w:lang w:val="en-US"/>
          </w:rPr>
          <w:t>http</w:t>
        </w:r>
        <w:r w:rsidR="007F6DB3" w:rsidRPr="00BB5227">
          <w:rPr>
            <w:rStyle w:val="-"/>
            <w:rFonts w:ascii="Tahoma" w:hAnsi="Tahoma" w:cs="Tahoma"/>
            <w:sz w:val="22"/>
            <w:szCs w:val="22"/>
          </w:rPr>
          <w:t>://</w:t>
        </w:r>
        <w:r w:rsidR="007F6DB3" w:rsidRPr="00BB5227">
          <w:rPr>
            <w:rStyle w:val="-"/>
            <w:rFonts w:ascii="Tahoma" w:hAnsi="Tahoma" w:cs="Tahoma"/>
            <w:sz w:val="22"/>
            <w:szCs w:val="22"/>
            <w:lang w:val="en-US"/>
          </w:rPr>
          <w:t>olp</w:t>
        </w:r>
        <w:r w:rsidR="007F6DB3" w:rsidRPr="00BB5227">
          <w:rPr>
            <w:rStyle w:val="-"/>
            <w:rFonts w:ascii="Tahoma" w:hAnsi="Tahoma" w:cs="Tahoma"/>
            <w:sz w:val="22"/>
            <w:szCs w:val="22"/>
          </w:rPr>
          <w:t>.</w:t>
        </w:r>
        <w:r w:rsidR="007F6DB3" w:rsidRPr="00BB5227">
          <w:rPr>
            <w:rStyle w:val="-"/>
            <w:rFonts w:ascii="Tahoma" w:hAnsi="Tahoma" w:cs="Tahoma"/>
            <w:sz w:val="22"/>
            <w:szCs w:val="22"/>
            <w:lang w:val="en-US"/>
          </w:rPr>
          <w:t>gr</w:t>
        </w:r>
      </w:hyperlink>
      <w:r w:rsidR="003C56A1" w:rsidRPr="00BB5227">
        <w:rPr>
          <w:rFonts w:ascii="Tahoma" w:hAnsi="Tahoma" w:cs="Tahoma"/>
          <w:sz w:val="22"/>
          <w:szCs w:val="22"/>
        </w:rPr>
        <w:t xml:space="preserve"> στο πεδίο “Κανονισμοί &amp; Τιμολόγια – Έντυπα Συναλλαγών”).</w:t>
      </w:r>
    </w:p>
    <w:p w:rsidR="001D334D" w:rsidRPr="003C7DC5" w:rsidRDefault="001D334D" w:rsidP="001D334D">
      <w:pPr>
        <w:pStyle w:val="a4"/>
        <w:ind w:left="0"/>
        <w:jc w:val="both"/>
        <w:rPr>
          <w:rFonts w:ascii="Tahoma" w:hAnsi="Tahoma" w:cs="Tahoma"/>
          <w:sz w:val="22"/>
          <w:szCs w:val="22"/>
        </w:rPr>
      </w:pPr>
    </w:p>
    <w:p w:rsidR="003C56A1" w:rsidRPr="008432BE" w:rsidRDefault="003C56A1" w:rsidP="003C56A1">
      <w:pPr>
        <w:pStyle w:val="a4"/>
        <w:numPr>
          <w:ilvl w:val="0"/>
          <w:numId w:val="20"/>
        </w:numPr>
        <w:jc w:val="both"/>
        <w:rPr>
          <w:rFonts w:ascii="Tahoma" w:hAnsi="Tahoma" w:cs="Tahoma"/>
          <w:sz w:val="22"/>
          <w:szCs w:val="22"/>
        </w:rPr>
      </w:pPr>
      <w:r w:rsidRPr="008432BE">
        <w:rPr>
          <w:rFonts w:ascii="Tahoma" w:hAnsi="Tahoma" w:cs="Tahoma"/>
          <w:sz w:val="22"/>
          <w:szCs w:val="22"/>
        </w:rPr>
        <w:t xml:space="preserve">Οι προσφορές να υποβληθούν </w:t>
      </w:r>
      <w:r w:rsidRPr="008432BE">
        <w:rPr>
          <w:rFonts w:ascii="Tahoma" w:hAnsi="Tahoma" w:cs="Tahoma"/>
          <w:b/>
          <w:sz w:val="22"/>
          <w:szCs w:val="22"/>
        </w:rPr>
        <w:t>μέχρι τις 1</w:t>
      </w:r>
      <w:r w:rsidR="00904A68" w:rsidRPr="00904A68">
        <w:rPr>
          <w:rFonts w:ascii="Tahoma" w:hAnsi="Tahoma" w:cs="Tahoma"/>
          <w:b/>
          <w:sz w:val="22"/>
          <w:szCs w:val="22"/>
        </w:rPr>
        <w:t>4</w:t>
      </w:r>
      <w:r w:rsidRPr="008432BE">
        <w:rPr>
          <w:rFonts w:ascii="Tahoma" w:hAnsi="Tahoma" w:cs="Tahoma"/>
          <w:b/>
          <w:sz w:val="22"/>
          <w:szCs w:val="22"/>
        </w:rPr>
        <w:t>.</w:t>
      </w:r>
      <w:r w:rsidR="00C50485" w:rsidRPr="008432BE">
        <w:rPr>
          <w:rFonts w:ascii="Tahoma" w:hAnsi="Tahoma" w:cs="Tahoma"/>
          <w:b/>
          <w:sz w:val="22"/>
          <w:szCs w:val="22"/>
        </w:rPr>
        <w:t>0</w:t>
      </w:r>
      <w:r w:rsidRPr="008432BE">
        <w:rPr>
          <w:rFonts w:ascii="Tahoma" w:hAnsi="Tahoma" w:cs="Tahoma"/>
          <w:b/>
          <w:sz w:val="22"/>
          <w:szCs w:val="22"/>
        </w:rPr>
        <w:t xml:space="preserve">0΄ώρα της </w:t>
      </w:r>
      <w:r w:rsidR="00904A68" w:rsidRPr="00904A68">
        <w:rPr>
          <w:rFonts w:ascii="Tahoma" w:hAnsi="Tahoma" w:cs="Tahoma"/>
          <w:b/>
          <w:sz w:val="22"/>
          <w:szCs w:val="22"/>
        </w:rPr>
        <w:t xml:space="preserve"> </w:t>
      </w:r>
      <w:r w:rsidR="002D7535">
        <w:rPr>
          <w:rFonts w:ascii="Tahoma" w:hAnsi="Tahoma" w:cs="Tahoma"/>
          <w:b/>
          <w:sz w:val="22"/>
          <w:szCs w:val="22"/>
        </w:rPr>
        <w:t>2</w:t>
      </w:r>
      <w:r w:rsidR="002D7535" w:rsidRPr="002D7535">
        <w:rPr>
          <w:rFonts w:ascii="Tahoma" w:hAnsi="Tahoma" w:cs="Tahoma"/>
          <w:b/>
          <w:sz w:val="22"/>
          <w:szCs w:val="22"/>
        </w:rPr>
        <w:t>0</w:t>
      </w:r>
      <w:r w:rsidRPr="008432BE">
        <w:rPr>
          <w:rFonts w:ascii="Tahoma" w:hAnsi="Tahoma" w:cs="Tahoma"/>
          <w:b/>
          <w:sz w:val="22"/>
          <w:szCs w:val="22"/>
        </w:rPr>
        <w:t>-</w:t>
      </w:r>
      <w:r w:rsidR="00904A68" w:rsidRPr="00904A68">
        <w:rPr>
          <w:rFonts w:ascii="Tahoma" w:hAnsi="Tahoma" w:cs="Tahoma"/>
          <w:b/>
          <w:sz w:val="22"/>
          <w:szCs w:val="22"/>
        </w:rPr>
        <w:t>05-</w:t>
      </w:r>
      <w:r w:rsidRPr="008432BE">
        <w:rPr>
          <w:rFonts w:ascii="Tahoma" w:hAnsi="Tahoma" w:cs="Tahoma"/>
          <w:b/>
          <w:sz w:val="22"/>
          <w:szCs w:val="22"/>
        </w:rPr>
        <w:t>2011.</w:t>
      </w:r>
    </w:p>
    <w:p w:rsidR="001D334D" w:rsidRDefault="001D334D" w:rsidP="001D334D">
      <w:pPr>
        <w:pStyle w:val="a4"/>
        <w:ind w:left="0"/>
        <w:jc w:val="both"/>
        <w:rPr>
          <w:rFonts w:ascii="Tahoma" w:hAnsi="Tahoma" w:cs="Tahoma"/>
          <w:sz w:val="22"/>
          <w:szCs w:val="22"/>
        </w:rPr>
      </w:pPr>
    </w:p>
    <w:p w:rsidR="00367C23" w:rsidRDefault="00B013FF" w:rsidP="00B013FF">
      <w:pPr>
        <w:pStyle w:val="a4"/>
        <w:numPr>
          <w:ilvl w:val="0"/>
          <w:numId w:val="20"/>
        </w:numPr>
        <w:jc w:val="both"/>
        <w:rPr>
          <w:rFonts w:ascii="Tahoma" w:hAnsi="Tahoma" w:cs="Tahoma"/>
          <w:sz w:val="22"/>
          <w:szCs w:val="22"/>
        </w:rPr>
      </w:pPr>
      <w:r>
        <w:rPr>
          <w:rFonts w:ascii="Tahoma" w:hAnsi="Tahoma" w:cs="Tahoma"/>
          <w:sz w:val="22"/>
          <w:szCs w:val="22"/>
        </w:rPr>
        <w:t xml:space="preserve">Το άνοιγμα των προσφορών από την επιτροπή του διαγωνισμού θα γίνει σε δημόσια συνεδρίαση, ενώπιον του Διευθυντή Προμηθειών ή του αρμόδιου Προϊστάμενου του Τμήματος Συμβάσεων Παροχής Υπηρεσιών, </w:t>
      </w:r>
      <w:r w:rsidRPr="00913E0D">
        <w:rPr>
          <w:rFonts w:ascii="Tahoma" w:hAnsi="Tahoma" w:cs="Tahoma"/>
          <w:b/>
          <w:sz w:val="22"/>
          <w:szCs w:val="22"/>
        </w:rPr>
        <w:t xml:space="preserve">στις 10.30΄ώρα της </w:t>
      </w:r>
      <w:r w:rsidR="002D7535">
        <w:rPr>
          <w:rFonts w:ascii="Tahoma" w:hAnsi="Tahoma" w:cs="Tahoma"/>
          <w:b/>
          <w:sz w:val="22"/>
          <w:szCs w:val="22"/>
        </w:rPr>
        <w:t xml:space="preserve"> </w:t>
      </w:r>
      <w:r w:rsidR="002D7535" w:rsidRPr="002D7535">
        <w:rPr>
          <w:rFonts w:ascii="Tahoma" w:hAnsi="Tahoma" w:cs="Tahoma"/>
          <w:b/>
          <w:sz w:val="22"/>
          <w:szCs w:val="22"/>
        </w:rPr>
        <w:t>2</w:t>
      </w:r>
      <w:r w:rsidR="002D7535">
        <w:rPr>
          <w:rFonts w:ascii="Tahoma" w:hAnsi="Tahoma" w:cs="Tahoma"/>
          <w:b/>
          <w:sz w:val="22"/>
          <w:szCs w:val="22"/>
        </w:rPr>
        <w:t>3</w:t>
      </w:r>
      <w:r w:rsidRPr="00913E0D">
        <w:rPr>
          <w:rFonts w:ascii="Tahoma" w:hAnsi="Tahoma" w:cs="Tahoma"/>
          <w:b/>
          <w:sz w:val="22"/>
          <w:szCs w:val="22"/>
        </w:rPr>
        <w:t>-</w:t>
      </w:r>
      <w:r w:rsidR="00904A68" w:rsidRPr="00904A68">
        <w:rPr>
          <w:rFonts w:ascii="Tahoma" w:hAnsi="Tahoma" w:cs="Tahoma"/>
          <w:b/>
          <w:sz w:val="22"/>
          <w:szCs w:val="22"/>
        </w:rPr>
        <w:t>05</w:t>
      </w:r>
      <w:r w:rsidRPr="00913E0D">
        <w:rPr>
          <w:rFonts w:ascii="Tahoma" w:hAnsi="Tahoma" w:cs="Tahoma"/>
          <w:b/>
          <w:sz w:val="22"/>
          <w:szCs w:val="22"/>
        </w:rPr>
        <w:t>-2011.</w:t>
      </w:r>
      <w:r w:rsidR="00367C23">
        <w:rPr>
          <w:rFonts w:ascii="Tahoma" w:hAnsi="Tahoma" w:cs="Tahoma"/>
          <w:sz w:val="22"/>
          <w:szCs w:val="22"/>
        </w:rPr>
        <w:t xml:space="preserve"> </w:t>
      </w:r>
    </w:p>
    <w:p w:rsidR="00367C23" w:rsidRDefault="00367C23" w:rsidP="00367C23">
      <w:pPr>
        <w:pStyle w:val="a4"/>
        <w:rPr>
          <w:rFonts w:ascii="Tahoma" w:hAnsi="Tahoma" w:cs="Tahoma"/>
          <w:sz w:val="22"/>
          <w:szCs w:val="22"/>
        </w:rPr>
      </w:pPr>
    </w:p>
    <w:p w:rsidR="00B013FF" w:rsidRDefault="00367C23" w:rsidP="00B013FF">
      <w:pPr>
        <w:pStyle w:val="a4"/>
        <w:numPr>
          <w:ilvl w:val="0"/>
          <w:numId w:val="20"/>
        </w:numPr>
        <w:jc w:val="both"/>
        <w:rPr>
          <w:rFonts w:ascii="Tahoma" w:hAnsi="Tahoma" w:cs="Tahoma"/>
          <w:sz w:val="22"/>
          <w:szCs w:val="22"/>
        </w:rPr>
      </w:pPr>
      <w:r>
        <w:rPr>
          <w:rFonts w:ascii="Tahoma" w:hAnsi="Tahoma" w:cs="Tahoma"/>
          <w:sz w:val="22"/>
          <w:szCs w:val="22"/>
        </w:rPr>
        <w:t>Το άνοιγμα των προσφορών μπορούν να παρακολουθήσουν, εφόσον το επιθυμούν, οι εκπρόσωποι των εταιρειών που συμμετέχουν στο διαγωνισμό.</w:t>
      </w:r>
    </w:p>
    <w:p w:rsidR="001D334D" w:rsidRPr="00B013FF" w:rsidRDefault="001D334D" w:rsidP="001D334D">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Οι προσφορές να είναι έγγραφες και δακτυλογραφημένες, να περιέχουν τα πλήρη στοιχεία του υποψήφιου προμηθευτή (πλήρη επωνυμία, έδρα, Α.Φ.Μ., ταχυδρομική διεύθυνση, τηλέφωνο, </w:t>
      </w:r>
      <w:r w:rsidRPr="003C7DC5">
        <w:rPr>
          <w:rFonts w:ascii="Tahoma" w:hAnsi="Tahoma" w:cs="Tahoma"/>
          <w:sz w:val="22"/>
          <w:szCs w:val="22"/>
          <w:lang w:val="en-US"/>
        </w:rPr>
        <w:t>fax</w:t>
      </w:r>
      <w:r w:rsidRPr="003C7DC5">
        <w:rPr>
          <w:rFonts w:ascii="Tahoma" w:hAnsi="Tahoma" w:cs="Tahoma"/>
          <w:sz w:val="22"/>
          <w:szCs w:val="22"/>
        </w:rPr>
        <w:t>, πλήρη στοιχεία εκπροσώπου κ.λ.π.).</w:t>
      </w:r>
    </w:p>
    <w:p w:rsidR="001D334D" w:rsidRPr="003C7DC5" w:rsidRDefault="001D334D" w:rsidP="001D334D">
      <w:pPr>
        <w:pStyle w:val="a4"/>
        <w:ind w:left="0"/>
        <w:jc w:val="both"/>
        <w:rPr>
          <w:rFonts w:ascii="Tahoma" w:hAnsi="Tahoma" w:cs="Tahoma"/>
          <w:sz w:val="22"/>
          <w:szCs w:val="22"/>
        </w:rPr>
      </w:pPr>
    </w:p>
    <w:p w:rsidR="001D334D"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Οι προσφορές να είναι πρωτότυπες και να υπογράφονται από τον υποψήφιο προμηθευτή ή τον νόμιμο εκπρόσωπό του και να φέρουν τη σφραγίδα της εταιρείας που συμμετέχει στο διαγωνισμό.</w:t>
      </w:r>
    </w:p>
    <w:p w:rsidR="003C56A1" w:rsidRPr="003C7DC5" w:rsidRDefault="003C56A1" w:rsidP="001D334D">
      <w:pPr>
        <w:pStyle w:val="a4"/>
        <w:ind w:left="0"/>
        <w:jc w:val="both"/>
        <w:rPr>
          <w:rFonts w:ascii="Tahoma" w:hAnsi="Tahoma" w:cs="Tahoma"/>
          <w:sz w:val="22"/>
          <w:szCs w:val="22"/>
        </w:rPr>
      </w:pPr>
      <w:r w:rsidRPr="003C7DC5">
        <w:rPr>
          <w:rFonts w:ascii="Tahoma" w:hAnsi="Tahoma" w:cs="Tahoma"/>
          <w:sz w:val="22"/>
          <w:szCs w:val="22"/>
        </w:rPr>
        <w:t xml:space="preserve"> </w:t>
      </w:r>
    </w:p>
    <w:p w:rsidR="003C56A1" w:rsidRDefault="00FF0BDB" w:rsidP="003C56A1">
      <w:pPr>
        <w:pStyle w:val="a4"/>
        <w:numPr>
          <w:ilvl w:val="0"/>
          <w:numId w:val="20"/>
        </w:numPr>
        <w:jc w:val="both"/>
        <w:rPr>
          <w:rFonts w:ascii="Tahoma" w:hAnsi="Tahoma" w:cs="Tahoma"/>
          <w:sz w:val="22"/>
          <w:szCs w:val="22"/>
        </w:rPr>
      </w:pPr>
      <w:r>
        <w:rPr>
          <w:rFonts w:ascii="Tahoma" w:hAnsi="Tahoma" w:cs="Tahoma"/>
          <w:sz w:val="22"/>
          <w:szCs w:val="22"/>
        </w:rPr>
        <w:t xml:space="preserve">Οι </w:t>
      </w:r>
      <w:r w:rsidR="003C56A1" w:rsidRPr="003C7DC5">
        <w:rPr>
          <w:rFonts w:ascii="Tahoma" w:hAnsi="Tahoma" w:cs="Tahoma"/>
          <w:sz w:val="22"/>
          <w:szCs w:val="22"/>
        </w:rPr>
        <w:t xml:space="preserve">υπό προμήθεια </w:t>
      </w:r>
      <w:r>
        <w:rPr>
          <w:rFonts w:ascii="Tahoma" w:hAnsi="Tahoma" w:cs="Tahoma"/>
          <w:sz w:val="22"/>
          <w:szCs w:val="22"/>
        </w:rPr>
        <w:t xml:space="preserve">υπηρεσίες </w:t>
      </w:r>
      <w:r w:rsidR="003C56A1" w:rsidRPr="003C7DC5">
        <w:rPr>
          <w:rFonts w:ascii="Tahoma" w:hAnsi="Tahoma" w:cs="Tahoma"/>
          <w:sz w:val="22"/>
          <w:szCs w:val="22"/>
        </w:rPr>
        <w:t>να είναι απολύτως σύμφωνα με τις τεχνικές προδιαγραφές όπως περιγράφονται στον Προϋπολογισμό.</w:t>
      </w:r>
    </w:p>
    <w:p w:rsidR="001D334D" w:rsidRPr="003C7DC5" w:rsidRDefault="001D334D" w:rsidP="001D334D">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Οι αναγραφόμενες τιμές για κάθε είδος και συνολικά να είναι σαφείς, χωρίς διορθώσεις ή προσθήκες και χωρίς να περιέχουν όρους που τις καθιστούν αόριστες ή υπό αίρεση.</w:t>
      </w:r>
    </w:p>
    <w:p w:rsidR="001D334D" w:rsidRPr="003C7DC5" w:rsidRDefault="001D334D" w:rsidP="001D334D">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lastRenderedPageBreak/>
        <w:t xml:space="preserve">Κριτήριο ανάθεσης είναι η χαμηλότερη τιμή </w:t>
      </w:r>
      <w:r w:rsidR="00D664B1">
        <w:rPr>
          <w:rFonts w:ascii="Tahoma" w:hAnsi="Tahoma" w:cs="Tahoma"/>
          <w:sz w:val="22"/>
          <w:szCs w:val="22"/>
        </w:rPr>
        <w:t xml:space="preserve">στο σύνολο του </w:t>
      </w:r>
      <w:r w:rsidRPr="003C7DC5">
        <w:rPr>
          <w:rFonts w:ascii="Tahoma" w:hAnsi="Tahoma" w:cs="Tahoma"/>
          <w:sz w:val="22"/>
          <w:szCs w:val="22"/>
        </w:rPr>
        <w:t>Προϋπολογισμ</w:t>
      </w:r>
      <w:r w:rsidR="00D664B1">
        <w:rPr>
          <w:rFonts w:ascii="Tahoma" w:hAnsi="Tahoma" w:cs="Tahoma"/>
          <w:sz w:val="22"/>
          <w:szCs w:val="22"/>
        </w:rPr>
        <w:t>ού</w:t>
      </w:r>
      <w:r w:rsidRPr="003C7DC5">
        <w:rPr>
          <w:rFonts w:ascii="Tahoma" w:hAnsi="Tahoma" w:cs="Tahoma"/>
          <w:sz w:val="22"/>
          <w:szCs w:val="22"/>
        </w:rPr>
        <w:t xml:space="preserve"> του ΟΛΠ Α.Ε.</w:t>
      </w:r>
      <w:r w:rsidR="004A3F74">
        <w:rPr>
          <w:rFonts w:ascii="Tahoma" w:hAnsi="Tahoma" w:cs="Tahoma"/>
          <w:sz w:val="22"/>
          <w:szCs w:val="22"/>
        </w:rPr>
        <w:t xml:space="preserve"> από τις προσφορές που θα γίνουν αποδεκτές.</w:t>
      </w:r>
    </w:p>
    <w:p w:rsidR="001D334D" w:rsidRPr="003C7DC5" w:rsidRDefault="001D334D" w:rsidP="001D334D">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Η αξιολόγηση των προσφορών θα γίνει από επιτροπή που θα αποτελείται από υπάλληλους του ΟΛΠ Α.Ε.</w:t>
      </w:r>
    </w:p>
    <w:p w:rsidR="001D334D" w:rsidRDefault="001D334D" w:rsidP="001D334D">
      <w:pPr>
        <w:pStyle w:val="a4"/>
        <w:ind w:left="0"/>
        <w:jc w:val="both"/>
        <w:rPr>
          <w:rFonts w:ascii="Tahoma" w:hAnsi="Tahoma" w:cs="Tahoma"/>
          <w:sz w:val="22"/>
          <w:szCs w:val="22"/>
        </w:rPr>
      </w:pPr>
    </w:p>
    <w:p w:rsidR="00F81FF4" w:rsidRDefault="00F81FF4" w:rsidP="003C56A1">
      <w:pPr>
        <w:pStyle w:val="a4"/>
        <w:numPr>
          <w:ilvl w:val="0"/>
          <w:numId w:val="20"/>
        </w:numPr>
        <w:jc w:val="both"/>
        <w:rPr>
          <w:rFonts w:ascii="Tahoma" w:hAnsi="Tahoma" w:cs="Tahoma"/>
          <w:sz w:val="22"/>
          <w:szCs w:val="22"/>
        </w:rPr>
      </w:pPr>
      <w:r>
        <w:rPr>
          <w:rFonts w:ascii="Tahoma" w:hAnsi="Tahoma" w:cs="Tahoma"/>
          <w:sz w:val="22"/>
          <w:szCs w:val="22"/>
        </w:rPr>
        <w:t>Για την κατακύρωση θα αποφασίσει το αρμόδιο όργανο διοίκησης του ΟΛΠ Α.Ε.</w:t>
      </w:r>
    </w:p>
    <w:p w:rsidR="001D334D" w:rsidRPr="003C7DC5" w:rsidRDefault="001D334D" w:rsidP="001D334D">
      <w:pPr>
        <w:pStyle w:val="a4"/>
        <w:ind w:left="0"/>
        <w:jc w:val="both"/>
        <w:rPr>
          <w:rFonts w:ascii="Tahoma" w:hAnsi="Tahoma" w:cs="Tahoma"/>
          <w:sz w:val="22"/>
          <w:szCs w:val="22"/>
        </w:rPr>
      </w:pPr>
    </w:p>
    <w:p w:rsidR="001D334D"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Η ανάθεση θα </w:t>
      </w:r>
      <w:r w:rsidR="00AE70C6">
        <w:rPr>
          <w:rFonts w:ascii="Tahoma" w:hAnsi="Tahoma" w:cs="Tahoma"/>
          <w:sz w:val="22"/>
          <w:szCs w:val="22"/>
        </w:rPr>
        <w:t xml:space="preserve">ανακοινωθεί </w:t>
      </w:r>
      <w:r w:rsidRPr="003C7DC5">
        <w:rPr>
          <w:rFonts w:ascii="Tahoma" w:hAnsi="Tahoma" w:cs="Tahoma"/>
          <w:sz w:val="22"/>
          <w:szCs w:val="22"/>
        </w:rPr>
        <w:t xml:space="preserve">(με </w:t>
      </w:r>
      <w:r w:rsidRPr="003C7DC5">
        <w:rPr>
          <w:rFonts w:ascii="Tahoma" w:hAnsi="Tahoma" w:cs="Tahoma"/>
          <w:sz w:val="22"/>
          <w:szCs w:val="22"/>
          <w:lang w:val="en-US"/>
        </w:rPr>
        <w:t>fax</w:t>
      </w:r>
      <w:r w:rsidRPr="003C7DC5">
        <w:rPr>
          <w:rFonts w:ascii="Tahoma" w:hAnsi="Tahoma" w:cs="Tahoma"/>
          <w:sz w:val="22"/>
          <w:szCs w:val="22"/>
        </w:rPr>
        <w:t>) με επίσημο έγγραφο τη</w:t>
      </w:r>
      <w:r w:rsidR="00AE70C6">
        <w:rPr>
          <w:rFonts w:ascii="Tahoma" w:hAnsi="Tahoma" w:cs="Tahoma"/>
          <w:sz w:val="22"/>
          <w:szCs w:val="22"/>
        </w:rPr>
        <w:t>ς</w:t>
      </w:r>
      <w:r w:rsidRPr="003C7DC5">
        <w:rPr>
          <w:rFonts w:ascii="Tahoma" w:hAnsi="Tahoma" w:cs="Tahoma"/>
          <w:sz w:val="22"/>
          <w:szCs w:val="22"/>
        </w:rPr>
        <w:t xml:space="preserve"> Διεύθυνση</w:t>
      </w:r>
      <w:r w:rsidR="00AE70C6">
        <w:rPr>
          <w:rFonts w:ascii="Tahoma" w:hAnsi="Tahoma" w:cs="Tahoma"/>
          <w:sz w:val="22"/>
          <w:szCs w:val="22"/>
        </w:rPr>
        <w:t>ς</w:t>
      </w:r>
      <w:r w:rsidRPr="003C7DC5">
        <w:rPr>
          <w:rFonts w:ascii="Tahoma" w:hAnsi="Tahoma" w:cs="Tahoma"/>
          <w:sz w:val="22"/>
          <w:szCs w:val="22"/>
        </w:rPr>
        <w:t xml:space="preserve"> Προμηθειών του ΟΛΠ Α.Ε.</w:t>
      </w:r>
    </w:p>
    <w:p w:rsidR="003C56A1" w:rsidRPr="003C7DC5" w:rsidRDefault="003C56A1" w:rsidP="001D334D">
      <w:pPr>
        <w:pStyle w:val="a4"/>
        <w:ind w:left="0"/>
        <w:jc w:val="both"/>
        <w:rPr>
          <w:rFonts w:ascii="Tahoma" w:hAnsi="Tahoma" w:cs="Tahoma"/>
          <w:sz w:val="22"/>
          <w:szCs w:val="22"/>
        </w:rPr>
      </w:pPr>
      <w:r w:rsidRPr="003C7DC5">
        <w:rPr>
          <w:rFonts w:ascii="Tahoma" w:hAnsi="Tahoma" w:cs="Tahoma"/>
          <w:sz w:val="22"/>
          <w:szCs w:val="22"/>
        </w:rPr>
        <w:t xml:space="preserve"> </w:t>
      </w: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Ο </w:t>
      </w:r>
      <w:r w:rsidR="00A834BB">
        <w:rPr>
          <w:rFonts w:ascii="Tahoma" w:hAnsi="Tahoma" w:cs="Tahoma"/>
          <w:sz w:val="22"/>
          <w:szCs w:val="22"/>
        </w:rPr>
        <w:t xml:space="preserve">ανάδοχος </w:t>
      </w:r>
      <w:r w:rsidRPr="003C7DC5">
        <w:rPr>
          <w:rFonts w:ascii="Tahoma" w:hAnsi="Tahoma" w:cs="Tahoma"/>
          <w:sz w:val="22"/>
          <w:szCs w:val="22"/>
        </w:rPr>
        <w:t xml:space="preserve">υποχρεούται να παραδώσει εμπρόθεσμα </w:t>
      </w:r>
      <w:r w:rsidR="009F1DB2">
        <w:rPr>
          <w:rFonts w:ascii="Tahoma" w:hAnsi="Tahoma" w:cs="Tahoma"/>
          <w:sz w:val="22"/>
          <w:szCs w:val="22"/>
        </w:rPr>
        <w:t xml:space="preserve">τις ζητούμενες υπηρεσίες </w:t>
      </w:r>
      <w:r w:rsidR="008C1CA1">
        <w:rPr>
          <w:rFonts w:ascii="Tahoma" w:hAnsi="Tahoma" w:cs="Tahoma"/>
          <w:sz w:val="22"/>
          <w:szCs w:val="22"/>
        </w:rPr>
        <w:t xml:space="preserve">με τον τρόπο και </w:t>
      </w:r>
      <w:r w:rsidRPr="003C7DC5">
        <w:rPr>
          <w:rFonts w:ascii="Tahoma" w:hAnsi="Tahoma" w:cs="Tahoma"/>
          <w:sz w:val="22"/>
          <w:szCs w:val="22"/>
        </w:rPr>
        <w:t>στο χώρο που θα του υποδειχθεί από τον ΟΛΠ Α.Ε.</w:t>
      </w:r>
    </w:p>
    <w:p w:rsidR="001D334D" w:rsidRPr="003C7DC5" w:rsidRDefault="001D334D" w:rsidP="001D334D">
      <w:pPr>
        <w:pStyle w:val="a4"/>
        <w:ind w:left="0"/>
        <w:jc w:val="both"/>
        <w:rPr>
          <w:rFonts w:ascii="Tahoma" w:hAnsi="Tahoma" w:cs="Tahoma"/>
          <w:sz w:val="22"/>
          <w:szCs w:val="22"/>
        </w:rPr>
      </w:pPr>
    </w:p>
    <w:p w:rsidR="003C56A1" w:rsidRDefault="00A834BB" w:rsidP="003C56A1">
      <w:pPr>
        <w:pStyle w:val="a4"/>
        <w:numPr>
          <w:ilvl w:val="0"/>
          <w:numId w:val="20"/>
        </w:numPr>
        <w:jc w:val="both"/>
        <w:rPr>
          <w:rFonts w:ascii="Tahoma" w:hAnsi="Tahoma" w:cs="Tahoma"/>
          <w:sz w:val="22"/>
          <w:szCs w:val="22"/>
        </w:rPr>
      </w:pPr>
      <w:r>
        <w:rPr>
          <w:rFonts w:ascii="Tahoma" w:hAnsi="Tahoma" w:cs="Tahoma"/>
          <w:sz w:val="22"/>
          <w:szCs w:val="22"/>
        </w:rPr>
        <w:t xml:space="preserve">Ο ανάδοχος </w:t>
      </w:r>
      <w:r w:rsidR="003C56A1" w:rsidRPr="003C7DC5">
        <w:rPr>
          <w:rFonts w:ascii="Tahoma" w:hAnsi="Tahoma" w:cs="Tahoma"/>
          <w:sz w:val="22"/>
          <w:szCs w:val="22"/>
        </w:rPr>
        <w:t>θα πρέπει να έχ</w:t>
      </w:r>
      <w:r>
        <w:rPr>
          <w:rFonts w:ascii="Tahoma" w:hAnsi="Tahoma" w:cs="Tahoma"/>
          <w:sz w:val="22"/>
          <w:szCs w:val="22"/>
        </w:rPr>
        <w:t xml:space="preserve">ει </w:t>
      </w:r>
      <w:r w:rsidR="003C56A1" w:rsidRPr="003C7DC5">
        <w:rPr>
          <w:rFonts w:ascii="Tahoma" w:hAnsi="Tahoma" w:cs="Tahoma"/>
          <w:sz w:val="22"/>
          <w:szCs w:val="22"/>
        </w:rPr>
        <w:t>εξασφαλ</w:t>
      </w:r>
      <w:r>
        <w:rPr>
          <w:rFonts w:ascii="Tahoma" w:hAnsi="Tahoma" w:cs="Tahoma"/>
          <w:sz w:val="22"/>
          <w:szCs w:val="22"/>
        </w:rPr>
        <w:t>ίσει</w:t>
      </w:r>
      <w:r w:rsidR="003C56A1">
        <w:rPr>
          <w:rFonts w:ascii="Tahoma" w:hAnsi="Tahoma" w:cs="Tahoma"/>
          <w:sz w:val="22"/>
          <w:szCs w:val="22"/>
        </w:rPr>
        <w:t>,</w:t>
      </w:r>
      <w:r w:rsidR="003C56A1" w:rsidRPr="003C7DC5">
        <w:rPr>
          <w:rFonts w:ascii="Tahoma" w:hAnsi="Tahoma" w:cs="Tahoma"/>
          <w:sz w:val="22"/>
          <w:szCs w:val="22"/>
        </w:rPr>
        <w:t xml:space="preserve"> πριν την έναρξ</w:t>
      </w:r>
      <w:r>
        <w:rPr>
          <w:rFonts w:ascii="Tahoma" w:hAnsi="Tahoma" w:cs="Tahoma"/>
          <w:sz w:val="22"/>
          <w:szCs w:val="22"/>
        </w:rPr>
        <w:t xml:space="preserve">η των εργασιών </w:t>
      </w:r>
      <w:r w:rsidR="003C56A1">
        <w:rPr>
          <w:rFonts w:ascii="Tahoma" w:hAnsi="Tahoma" w:cs="Tahoma"/>
          <w:sz w:val="22"/>
          <w:szCs w:val="22"/>
        </w:rPr>
        <w:t>του,</w:t>
      </w:r>
      <w:r w:rsidR="003C56A1" w:rsidRPr="003C7DC5">
        <w:rPr>
          <w:rFonts w:ascii="Tahoma" w:hAnsi="Tahoma" w:cs="Tahoma"/>
          <w:sz w:val="22"/>
          <w:szCs w:val="22"/>
        </w:rPr>
        <w:t xml:space="preserve"> όλες </w:t>
      </w:r>
      <w:r>
        <w:rPr>
          <w:rFonts w:ascii="Tahoma" w:hAnsi="Tahoma" w:cs="Tahoma"/>
          <w:sz w:val="22"/>
          <w:szCs w:val="22"/>
        </w:rPr>
        <w:t xml:space="preserve">τις </w:t>
      </w:r>
      <w:r w:rsidR="003C56A1" w:rsidRPr="003C7DC5">
        <w:rPr>
          <w:rFonts w:ascii="Tahoma" w:hAnsi="Tahoma" w:cs="Tahoma"/>
          <w:sz w:val="22"/>
          <w:szCs w:val="22"/>
        </w:rPr>
        <w:t xml:space="preserve">απαιτούμενες άδειες και </w:t>
      </w:r>
      <w:r>
        <w:rPr>
          <w:rFonts w:ascii="Tahoma" w:hAnsi="Tahoma" w:cs="Tahoma"/>
          <w:sz w:val="22"/>
          <w:szCs w:val="22"/>
        </w:rPr>
        <w:t xml:space="preserve">εγκρίσεις, καθώς και να </w:t>
      </w:r>
      <w:r w:rsidR="003C56A1" w:rsidRPr="003C7DC5">
        <w:rPr>
          <w:rFonts w:ascii="Tahoma" w:hAnsi="Tahoma" w:cs="Tahoma"/>
          <w:sz w:val="22"/>
          <w:szCs w:val="22"/>
        </w:rPr>
        <w:t>λαμβάν</w:t>
      </w:r>
      <w:r>
        <w:rPr>
          <w:rFonts w:ascii="Tahoma" w:hAnsi="Tahoma" w:cs="Tahoma"/>
          <w:sz w:val="22"/>
          <w:szCs w:val="22"/>
        </w:rPr>
        <w:t xml:space="preserve">ει </w:t>
      </w:r>
      <w:r w:rsidR="003C56A1" w:rsidRPr="003C7DC5">
        <w:rPr>
          <w:rFonts w:ascii="Tahoma" w:hAnsi="Tahoma" w:cs="Tahoma"/>
          <w:sz w:val="22"/>
          <w:szCs w:val="22"/>
        </w:rPr>
        <w:t>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9305A0" w:rsidRPr="003C7DC5" w:rsidRDefault="009305A0" w:rsidP="009305A0">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Ο ανάδοχος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rsidR="009305A0" w:rsidRPr="003C7DC5" w:rsidRDefault="009305A0" w:rsidP="009305A0">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Η παραλαβή των </w:t>
      </w:r>
      <w:r w:rsidR="0066192F">
        <w:rPr>
          <w:rFonts w:ascii="Tahoma" w:hAnsi="Tahoma" w:cs="Tahoma"/>
          <w:sz w:val="22"/>
          <w:szCs w:val="22"/>
        </w:rPr>
        <w:t xml:space="preserve">υπηρεσιών </w:t>
      </w:r>
      <w:r w:rsidRPr="003C7DC5">
        <w:rPr>
          <w:rFonts w:ascii="Tahoma" w:hAnsi="Tahoma" w:cs="Tahoma"/>
          <w:sz w:val="22"/>
          <w:szCs w:val="22"/>
        </w:rPr>
        <w:t>θα γίνει εντός του προκαθορισμένου από τον προϋπολογισμό χρόνου.</w:t>
      </w:r>
    </w:p>
    <w:p w:rsidR="009305A0" w:rsidRPr="003C7DC5" w:rsidRDefault="009305A0" w:rsidP="009305A0">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Η παραλαβή θα γίνει από επιτροπή που θα αποτελείται από υπάλληλους του ΟΛΠ Α.Ε.</w:t>
      </w:r>
    </w:p>
    <w:p w:rsidR="009305A0" w:rsidRPr="003C7DC5" w:rsidRDefault="009305A0" w:rsidP="009305A0">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Η πληρωμή θα γίνεται από το Ταμείο του ΟΛΠ Α.Ε. την </w:t>
      </w:r>
      <w:r w:rsidR="00C13A76">
        <w:rPr>
          <w:rFonts w:ascii="Tahoma" w:hAnsi="Tahoma" w:cs="Tahoma"/>
          <w:sz w:val="22"/>
          <w:szCs w:val="22"/>
        </w:rPr>
        <w:t>20</w:t>
      </w:r>
      <w:r w:rsidRPr="003C7DC5">
        <w:rPr>
          <w:rFonts w:ascii="Tahoma" w:hAnsi="Tahoma" w:cs="Tahoma"/>
          <w:sz w:val="22"/>
          <w:szCs w:val="22"/>
          <w:vertAlign w:val="superscript"/>
        </w:rPr>
        <w:t>η</w:t>
      </w:r>
      <w:r w:rsidRPr="003C7DC5">
        <w:rPr>
          <w:rFonts w:ascii="Tahoma" w:hAnsi="Tahoma" w:cs="Tahoma"/>
          <w:sz w:val="22"/>
          <w:szCs w:val="22"/>
        </w:rPr>
        <w:t xml:space="preserve"> </w:t>
      </w:r>
      <w:r w:rsidR="00C13A76">
        <w:rPr>
          <w:rFonts w:ascii="Tahoma" w:hAnsi="Tahoma" w:cs="Tahoma"/>
          <w:sz w:val="22"/>
          <w:szCs w:val="22"/>
        </w:rPr>
        <w:t xml:space="preserve">ημέρα του επόμενου </w:t>
      </w:r>
      <w:r w:rsidRPr="003C7DC5">
        <w:rPr>
          <w:rFonts w:ascii="Tahoma" w:hAnsi="Tahoma" w:cs="Tahoma"/>
          <w:sz w:val="22"/>
          <w:szCs w:val="22"/>
        </w:rPr>
        <w:t xml:space="preserve">μήνα από την παραλαβή των </w:t>
      </w:r>
      <w:r w:rsidR="00C13A76">
        <w:rPr>
          <w:rFonts w:ascii="Tahoma" w:hAnsi="Tahoma" w:cs="Tahoma"/>
          <w:sz w:val="22"/>
          <w:szCs w:val="22"/>
        </w:rPr>
        <w:t xml:space="preserve">υπηρεσιών </w:t>
      </w:r>
      <w:r w:rsidRPr="003C7DC5">
        <w:rPr>
          <w:rFonts w:ascii="Tahoma" w:hAnsi="Tahoma" w:cs="Tahoma"/>
          <w:sz w:val="22"/>
          <w:szCs w:val="22"/>
        </w:rPr>
        <w:t xml:space="preserve">και την έκδοση του σχετικού τιμολογίου, </w:t>
      </w:r>
      <w:r>
        <w:rPr>
          <w:rFonts w:ascii="Tahoma" w:hAnsi="Tahoma" w:cs="Tahoma"/>
          <w:sz w:val="22"/>
          <w:szCs w:val="22"/>
        </w:rPr>
        <w:t xml:space="preserve">υπό την προϋπόθεση ότι έχει </w:t>
      </w:r>
      <w:r w:rsidRPr="003C7DC5">
        <w:rPr>
          <w:rFonts w:ascii="Tahoma" w:hAnsi="Tahoma" w:cs="Tahoma"/>
          <w:sz w:val="22"/>
          <w:szCs w:val="22"/>
        </w:rPr>
        <w:t>υπογραφ</w:t>
      </w:r>
      <w:r>
        <w:rPr>
          <w:rFonts w:ascii="Tahoma" w:hAnsi="Tahoma" w:cs="Tahoma"/>
          <w:sz w:val="22"/>
          <w:szCs w:val="22"/>
        </w:rPr>
        <w:t xml:space="preserve">εί το σχετικό </w:t>
      </w:r>
      <w:r w:rsidRPr="003C7DC5">
        <w:rPr>
          <w:rFonts w:ascii="Tahoma" w:hAnsi="Tahoma" w:cs="Tahoma"/>
          <w:sz w:val="22"/>
          <w:szCs w:val="22"/>
        </w:rPr>
        <w:t>πρωτ</w:t>
      </w:r>
      <w:r>
        <w:rPr>
          <w:rFonts w:ascii="Tahoma" w:hAnsi="Tahoma" w:cs="Tahoma"/>
          <w:sz w:val="22"/>
          <w:szCs w:val="22"/>
        </w:rPr>
        <w:t xml:space="preserve">όκολλο </w:t>
      </w:r>
      <w:r w:rsidRPr="003C7DC5">
        <w:rPr>
          <w:rFonts w:ascii="Tahoma" w:hAnsi="Tahoma" w:cs="Tahoma"/>
          <w:sz w:val="22"/>
          <w:szCs w:val="22"/>
        </w:rPr>
        <w:t>παραλαβής από την αρμόδια επιτροπή.</w:t>
      </w:r>
    </w:p>
    <w:p w:rsidR="00ED1612" w:rsidRPr="003C7DC5" w:rsidRDefault="00ED1612" w:rsidP="00ED1612">
      <w:pPr>
        <w:pStyle w:val="a4"/>
        <w:ind w:left="0"/>
        <w:jc w:val="both"/>
        <w:rPr>
          <w:rFonts w:ascii="Tahoma" w:hAnsi="Tahoma" w:cs="Tahoma"/>
          <w:sz w:val="22"/>
          <w:szCs w:val="22"/>
        </w:rPr>
      </w:pPr>
    </w:p>
    <w:p w:rsidR="003C56A1"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Η εξόφληση του τιμήματος, για ποσά άνω των 1.500 €, γίνεται </w:t>
      </w:r>
      <w:r>
        <w:rPr>
          <w:rFonts w:ascii="Tahoma" w:hAnsi="Tahoma" w:cs="Tahoma"/>
          <w:sz w:val="22"/>
          <w:szCs w:val="22"/>
        </w:rPr>
        <w:t xml:space="preserve">μόνον </w:t>
      </w:r>
      <w:r w:rsidRPr="003C7DC5">
        <w:rPr>
          <w:rFonts w:ascii="Tahoma" w:hAnsi="Tahoma" w:cs="Tahoma"/>
          <w:sz w:val="22"/>
          <w:szCs w:val="22"/>
        </w:rPr>
        <w:t>είτε με έκδοση επιταγής, είτε μ</w:t>
      </w:r>
      <w:r>
        <w:rPr>
          <w:rFonts w:ascii="Tahoma" w:hAnsi="Tahoma" w:cs="Tahoma"/>
          <w:sz w:val="22"/>
          <w:szCs w:val="22"/>
        </w:rPr>
        <w:t>ε</w:t>
      </w:r>
      <w:r w:rsidRPr="003C7DC5">
        <w:rPr>
          <w:rFonts w:ascii="Tahoma" w:hAnsi="Tahoma" w:cs="Tahoma"/>
          <w:sz w:val="22"/>
          <w:szCs w:val="22"/>
        </w:rPr>
        <w:t xml:space="preserve"> την κατάθεση σε </w:t>
      </w:r>
      <w:r>
        <w:rPr>
          <w:rFonts w:ascii="Tahoma" w:hAnsi="Tahoma" w:cs="Tahoma"/>
          <w:sz w:val="22"/>
          <w:szCs w:val="22"/>
        </w:rPr>
        <w:t xml:space="preserve">τραπεζικό </w:t>
      </w:r>
      <w:r w:rsidRPr="003C7DC5">
        <w:rPr>
          <w:rFonts w:ascii="Tahoma" w:hAnsi="Tahoma" w:cs="Tahoma"/>
          <w:sz w:val="22"/>
          <w:szCs w:val="22"/>
        </w:rPr>
        <w:t xml:space="preserve">λογαριασμό που θα πρέπει να τηρεί ο </w:t>
      </w:r>
      <w:r w:rsidR="009F6466">
        <w:rPr>
          <w:rFonts w:ascii="Tahoma" w:hAnsi="Tahoma" w:cs="Tahoma"/>
          <w:sz w:val="22"/>
          <w:szCs w:val="22"/>
        </w:rPr>
        <w:t>ανάδοχο</w:t>
      </w:r>
      <w:r w:rsidRPr="003C7DC5">
        <w:rPr>
          <w:rFonts w:ascii="Tahoma" w:hAnsi="Tahoma" w:cs="Tahoma"/>
          <w:sz w:val="22"/>
          <w:szCs w:val="22"/>
        </w:rPr>
        <w:t xml:space="preserve">ς στις Τράπεζες ΕΘΝΙΚΗ ή </w:t>
      </w:r>
      <w:r w:rsidRPr="003C7DC5">
        <w:rPr>
          <w:rFonts w:ascii="Tahoma" w:hAnsi="Tahoma" w:cs="Tahoma"/>
          <w:sz w:val="22"/>
          <w:szCs w:val="22"/>
          <w:lang w:val="en-US"/>
        </w:rPr>
        <w:t>ALPHA</w:t>
      </w:r>
      <w:r w:rsidRPr="003C7DC5">
        <w:rPr>
          <w:rFonts w:ascii="Tahoma" w:hAnsi="Tahoma" w:cs="Tahoma"/>
          <w:sz w:val="22"/>
          <w:szCs w:val="22"/>
        </w:rPr>
        <w:t xml:space="preserve"> </w:t>
      </w:r>
      <w:r w:rsidRPr="003C7DC5">
        <w:rPr>
          <w:rFonts w:ascii="Tahoma" w:hAnsi="Tahoma" w:cs="Tahoma"/>
          <w:sz w:val="22"/>
          <w:szCs w:val="22"/>
          <w:lang w:val="en-US"/>
        </w:rPr>
        <w:t>BANK</w:t>
      </w:r>
      <w:r w:rsidRPr="003C7DC5">
        <w:rPr>
          <w:rFonts w:ascii="Tahoma" w:hAnsi="Tahoma" w:cs="Tahoma"/>
          <w:sz w:val="22"/>
          <w:szCs w:val="22"/>
        </w:rPr>
        <w:t xml:space="preserve"> και εφόσον η αποστολή του τιμολογίου του συνοδεύεται από φορολογική ενημερότητα και, για ποσά άνω των 3.000</w:t>
      </w:r>
      <w:r>
        <w:rPr>
          <w:rFonts w:ascii="Tahoma" w:hAnsi="Tahoma" w:cs="Tahoma"/>
          <w:sz w:val="22"/>
          <w:szCs w:val="22"/>
        </w:rPr>
        <w:t xml:space="preserve"> </w:t>
      </w:r>
      <w:r w:rsidRPr="003C7DC5">
        <w:rPr>
          <w:rFonts w:ascii="Tahoma" w:hAnsi="Tahoma" w:cs="Tahoma"/>
          <w:sz w:val="22"/>
          <w:szCs w:val="22"/>
        </w:rPr>
        <w:t>€, και από ασφαλιστική ενημερότητα.</w:t>
      </w:r>
    </w:p>
    <w:p w:rsidR="00ED1612" w:rsidRPr="003C7DC5" w:rsidRDefault="00ED1612" w:rsidP="00ED1612">
      <w:pPr>
        <w:pStyle w:val="a4"/>
        <w:ind w:left="0"/>
        <w:jc w:val="both"/>
        <w:rPr>
          <w:rFonts w:ascii="Tahoma" w:hAnsi="Tahoma" w:cs="Tahoma"/>
          <w:sz w:val="22"/>
          <w:szCs w:val="22"/>
        </w:rPr>
      </w:pPr>
    </w:p>
    <w:p w:rsidR="003C56A1" w:rsidRPr="003C7DC5" w:rsidRDefault="003C56A1" w:rsidP="003C56A1">
      <w:pPr>
        <w:pStyle w:val="a4"/>
        <w:numPr>
          <w:ilvl w:val="0"/>
          <w:numId w:val="20"/>
        </w:numPr>
        <w:jc w:val="both"/>
        <w:rPr>
          <w:rFonts w:ascii="Tahoma" w:hAnsi="Tahoma" w:cs="Tahoma"/>
          <w:sz w:val="22"/>
          <w:szCs w:val="22"/>
        </w:rPr>
      </w:pPr>
      <w:r w:rsidRPr="003C7DC5">
        <w:rPr>
          <w:rFonts w:ascii="Tahoma" w:hAnsi="Tahoma" w:cs="Tahoma"/>
          <w:sz w:val="22"/>
          <w:szCs w:val="22"/>
        </w:rPr>
        <w:t xml:space="preserve">Κατά τα λοιπά ισχύουν τα προβλεπόμενα στον Κανονισμό σύναψης και εκτέλεσης συμβάσεων προμηθειών, υπηρεσιών, έργων, παραχωρήσεων και εκποιήσεων του ΟΛΠ Α.Ε. (ΦΕΚ 513/24-03-2008 τ.Β΄), όπως αυτός τροποποιήθηκε </w:t>
      </w:r>
      <w:r w:rsidR="0066192F">
        <w:rPr>
          <w:rFonts w:ascii="Tahoma" w:hAnsi="Tahoma" w:cs="Tahoma"/>
          <w:sz w:val="22"/>
          <w:szCs w:val="22"/>
        </w:rPr>
        <w:t xml:space="preserve">– συμπληρώθηκε </w:t>
      </w:r>
      <w:r w:rsidRPr="003C7DC5">
        <w:rPr>
          <w:rFonts w:ascii="Tahoma" w:hAnsi="Tahoma" w:cs="Tahoma"/>
          <w:sz w:val="22"/>
          <w:szCs w:val="22"/>
        </w:rPr>
        <w:t>και ισχύει (ΦΕΚ 2647/30-12-2008 τ.Β΄).</w:t>
      </w:r>
    </w:p>
    <w:p w:rsidR="003C56A1" w:rsidRDefault="003C56A1" w:rsidP="000E0463">
      <w:pPr>
        <w:ind w:left="567"/>
        <w:jc w:val="both"/>
        <w:rPr>
          <w:rFonts w:ascii="Tahoma" w:hAnsi="Tahoma" w:cs="Tahoma"/>
          <w:sz w:val="22"/>
          <w:szCs w:val="22"/>
        </w:rPr>
      </w:pPr>
    </w:p>
    <w:p w:rsidR="00344E76" w:rsidRDefault="00344E76" w:rsidP="000E0463">
      <w:pPr>
        <w:ind w:left="567"/>
        <w:jc w:val="both"/>
        <w:rPr>
          <w:rFonts w:ascii="Tahoma" w:hAnsi="Tahoma" w:cs="Tahoma"/>
          <w:sz w:val="22"/>
          <w:szCs w:val="22"/>
        </w:rPr>
      </w:pPr>
    </w:p>
    <w:tbl>
      <w:tblPr>
        <w:tblW w:w="9338" w:type="dxa"/>
        <w:jc w:val="center"/>
        <w:tblInd w:w="-424" w:type="dxa"/>
        <w:tblLayout w:type="fixed"/>
        <w:tblLook w:val="0000"/>
      </w:tblPr>
      <w:tblGrid>
        <w:gridCol w:w="4448"/>
        <w:gridCol w:w="4890"/>
      </w:tblGrid>
      <w:tr w:rsidR="00E143D5" w:rsidRPr="00C34D1D" w:rsidTr="0042460E">
        <w:trPr>
          <w:jc w:val="center"/>
        </w:trPr>
        <w:tc>
          <w:tcPr>
            <w:tcW w:w="4448" w:type="dxa"/>
          </w:tcPr>
          <w:p w:rsidR="00175B45" w:rsidRDefault="00175B45" w:rsidP="000E0463">
            <w:pPr>
              <w:pStyle w:val="a6"/>
              <w:jc w:val="center"/>
              <w:rPr>
                <w:rFonts w:ascii="Tahoma" w:hAnsi="Tahoma" w:cs="Tahoma"/>
                <w:sz w:val="22"/>
                <w:szCs w:val="22"/>
              </w:rPr>
            </w:pPr>
          </w:p>
          <w:p w:rsidR="00175B45" w:rsidRDefault="00175B45" w:rsidP="000E0463">
            <w:pPr>
              <w:pStyle w:val="a6"/>
              <w:jc w:val="center"/>
              <w:rPr>
                <w:rFonts w:ascii="Tahoma" w:hAnsi="Tahoma" w:cs="Tahoma"/>
                <w:sz w:val="22"/>
                <w:szCs w:val="22"/>
              </w:rPr>
            </w:pPr>
          </w:p>
          <w:p w:rsidR="00766E57" w:rsidRPr="00C34D1D" w:rsidRDefault="00766E57" w:rsidP="000E0463">
            <w:pPr>
              <w:pStyle w:val="a6"/>
              <w:jc w:val="center"/>
              <w:rPr>
                <w:rFonts w:ascii="Tahoma" w:hAnsi="Tahoma" w:cs="Tahoma"/>
                <w:sz w:val="22"/>
                <w:szCs w:val="22"/>
              </w:rPr>
            </w:pPr>
          </w:p>
        </w:tc>
        <w:tc>
          <w:tcPr>
            <w:tcW w:w="4890" w:type="dxa"/>
          </w:tcPr>
          <w:p w:rsidR="007E2BD4" w:rsidRPr="00C34D1D" w:rsidRDefault="007E2BD4" w:rsidP="000E0463">
            <w:pPr>
              <w:pStyle w:val="a6"/>
              <w:jc w:val="center"/>
              <w:rPr>
                <w:rFonts w:ascii="Tahoma" w:hAnsi="Tahoma" w:cs="Tahoma"/>
                <w:sz w:val="22"/>
                <w:szCs w:val="22"/>
              </w:rPr>
            </w:pPr>
            <w:r w:rsidRPr="00C34D1D">
              <w:rPr>
                <w:rFonts w:ascii="Tahoma" w:hAnsi="Tahoma" w:cs="Tahoma"/>
                <w:sz w:val="22"/>
                <w:szCs w:val="22"/>
              </w:rPr>
              <w:t xml:space="preserve">Ο </w:t>
            </w:r>
            <w:r w:rsidR="002F48BC" w:rsidRPr="00C34D1D">
              <w:rPr>
                <w:rFonts w:ascii="Tahoma" w:hAnsi="Tahoma" w:cs="Tahoma"/>
                <w:sz w:val="22"/>
                <w:szCs w:val="22"/>
              </w:rPr>
              <w:t>Διευθυντής</w:t>
            </w:r>
          </w:p>
          <w:p w:rsidR="007E2BD4" w:rsidRPr="00C34D1D" w:rsidRDefault="007E2BD4" w:rsidP="000E0463">
            <w:pPr>
              <w:pStyle w:val="a6"/>
              <w:jc w:val="center"/>
              <w:rPr>
                <w:rFonts w:ascii="Tahoma" w:hAnsi="Tahoma" w:cs="Tahoma"/>
                <w:sz w:val="22"/>
                <w:szCs w:val="22"/>
              </w:rPr>
            </w:pPr>
          </w:p>
          <w:p w:rsidR="007E2BD4" w:rsidRDefault="007E2BD4" w:rsidP="000E0463">
            <w:pPr>
              <w:pStyle w:val="a6"/>
              <w:jc w:val="center"/>
              <w:rPr>
                <w:rFonts w:ascii="Tahoma" w:hAnsi="Tahoma" w:cs="Tahoma"/>
                <w:sz w:val="22"/>
                <w:szCs w:val="22"/>
              </w:rPr>
            </w:pPr>
          </w:p>
          <w:p w:rsidR="00766E57" w:rsidRPr="00C34D1D" w:rsidRDefault="00766E57" w:rsidP="000E0463">
            <w:pPr>
              <w:pStyle w:val="a6"/>
              <w:jc w:val="center"/>
              <w:rPr>
                <w:rFonts w:ascii="Tahoma" w:hAnsi="Tahoma" w:cs="Tahoma"/>
                <w:sz w:val="22"/>
                <w:szCs w:val="22"/>
              </w:rPr>
            </w:pPr>
          </w:p>
          <w:p w:rsidR="007E2BD4" w:rsidRPr="00C34D1D" w:rsidRDefault="002F48BC" w:rsidP="00795A0B">
            <w:pPr>
              <w:pStyle w:val="a6"/>
              <w:jc w:val="center"/>
              <w:rPr>
                <w:rFonts w:ascii="Tahoma" w:hAnsi="Tahoma" w:cs="Tahoma"/>
                <w:sz w:val="22"/>
                <w:szCs w:val="22"/>
              </w:rPr>
            </w:pPr>
            <w:r w:rsidRPr="00C34D1D">
              <w:rPr>
                <w:rFonts w:ascii="Tahoma" w:hAnsi="Tahoma" w:cs="Tahoma"/>
                <w:sz w:val="22"/>
                <w:szCs w:val="22"/>
              </w:rPr>
              <w:t>ΓΑΒΡΙΗΛ ΚΑΡΑΚΟΣ</w:t>
            </w:r>
          </w:p>
        </w:tc>
      </w:tr>
    </w:tbl>
    <w:p w:rsidR="00F7263C" w:rsidRDefault="00F7263C" w:rsidP="000E0463">
      <w:pPr>
        <w:ind w:left="567"/>
        <w:jc w:val="both"/>
        <w:rPr>
          <w:rFonts w:ascii="Tahoma" w:hAnsi="Tahoma" w:cs="Tahoma"/>
          <w:sz w:val="22"/>
          <w:szCs w:val="22"/>
          <w:u w:val="single"/>
        </w:rPr>
      </w:pPr>
    </w:p>
    <w:p w:rsidR="00A86656" w:rsidRPr="00C34D1D" w:rsidRDefault="00A86656" w:rsidP="00F7263C">
      <w:pPr>
        <w:ind w:left="567"/>
        <w:jc w:val="both"/>
        <w:rPr>
          <w:rFonts w:ascii="Tahoma" w:hAnsi="Tahoma" w:cs="Tahoma"/>
          <w:sz w:val="22"/>
          <w:szCs w:val="22"/>
          <w:u w:val="single"/>
        </w:rPr>
      </w:pPr>
    </w:p>
    <w:sectPr w:rsidR="00A86656" w:rsidRPr="00C34D1D" w:rsidSect="000172C6">
      <w:footerReference w:type="default" r:id="rId10"/>
      <w:footerReference w:type="first" r:id="rId11"/>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CE7" w:rsidRDefault="00744CE7" w:rsidP="00760531">
      <w:r>
        <w:separator/>
      </w:r>
    </w:p>
  </w:endnote>
  <w:endnote w:type="continuationSeparator" w:id="0">
    <w:p w:rsidR="00744CE7" w:rsidRDefault="00744CE7" w:rsidP="00760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C3C" w:rsidRDefault="00561E0F">
    <w:pPr>
      <w:pStyle w:val="a8"/>
      <w:jc w:val="right"/>
    </w:pPr>
    <w:fldSimple w:instr=" PAGE   \* MERGEFORMAT ">
      <w:r w:rsidR="002D7535">
        <w:rPr>
          <w:noProof/>
        </w:rPr>
        <w:t>5</w:t>
      </w:r>
    </w:fldSimple>
  </w:p>
  <w:p w:rsidR="00F96C3C" w:rsidRDefault="00F96C3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7AE" w:rsidRPr="00A84C69" w:rsidRDefault="004B1916" w:rsidP="00A84C69">
    <w:pPr>
      <w:pStyle w:val="a8"/>
      <w:rPr>
        <w:szCs w:val="22"/>
      </w:rPr>
    </w:pPr>
    <w:r w:rsidRPr="00A84C69">
      <w:rPr>
        <w:szCs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CE7" w:rsidRDefault="00744CE7" w:rsidP="00760531">
      <w:r>
        <w:separator/>
      </w:r>
    </w:p>
  </w:footnote>
  <w:footnote w:type="continuationSeparator" w:id="0">
    <w:p w:rsidR="00744CE7" w:rsidRDefault="00744CE7" w:rsidP="00760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0524A"/>
    <w:multiLevelType w:val="hybridMultilevel"/>
    <w:tmpl w:val="4126B0E0"/>
    <w:lvl w:ilvl="0" w:tplc="0408000F">
      <w:start w:val="1"/>
      <w:numFmt w:val="decimal"/>
      <w:lvlText w:val="%1."/>
      <w:lvlJc w:val="left"/>
      <w:pPr>
        <w:ind w:left="927" w:hanging="360"/>
      </w:pPr>
    </w:lvl>
    <w:lvl w:ilvl="1" w:tplc="04080019">
      <w:start w:val="1"/>
      <w:numFmt w:val="decimal"/>
      <w:lvlText w:val="%2."/>
      <w:lvlJc w:val="left"/>
      <w:pPr>
        <w:tabs>
          <w:tab w:val="num" w:pos="1156"/>
        </w:tabs>
        <w:ind w:left="1156" w:hanging="360"/>
      </w:pPr>
    </w:lvl>
    <w:lvl w:ilvl="2" w:tplc="0408001B">
      <w:start w:val="1"/>
      <w:numFmt w:val="decimal"/>
      <w:lvlText w:val="%3."/>
      <w:lvlJc w:val="left"/>
      <w:pPr>
        <w:tabs>
          <w:tab w:val="num" w:pos="1876"/>
        </w:tabs>
        <w:ind w:left="1876" w:hanging="360"/>
      </w:pPr>
    </w:lvl>
    <w:lvl w:ilvl="3" w:tplc="0408000F">
      <w:start w:val="1"/>
      <w:numFmt w:val="decimal"/>
      <w:lvlText w:val="%4."/>
      <w:lvlJc w:val="left"/>
      <w:pPr>
        <w:tabs>
          <w:tab w:val="num" w:pos="2596"/>
        </w:tabs>
        <w:ind w:left="2596" w:hanging="360"/>
      </w:pPr>
    </w:lvl>
    <w:lvl w:ilvl="4" w:tplc="04080019">
      <w:start w:val="1"/>
      <w:numFmt w:val="decimal"/>
      <w:lvlText w:val="%5."/>
      <w:lvlJc w:val="left"/>
      <w:pPr>
        <w:tabs>
          <w:tab w:val="num" w:pos="3316"/>
        </w:tabs>
        <w:ind w:left="3316" w:hanging="360"/>
      </w:pPr>
    </w:lvl>
    <w:lvl w:ilvl="5" w:tplc="0408001B">
      <w:start w:val="1"/>
      <w:numFmt w:val="decimal"/>
      <w:lvlText w:val="%6."/>
      <w:lvlJc w:val="left"/>
      <w:pPr>
        <w:tabs>
          <w:tab w:val="num" w:pos="4036"/>
        </w:tabs>
        <w:ind w:left="4036" w:hanging="360"/>
      </w:pPr>
    </w:lvl>
    <w:lvl w:ilvl="6" w:tplc="0408000F">
      <w:start w:val="1"/>
      <w:numFmt w:val="decimal"/>
      <w:lvlText w:val="%7."/>
      <w:lvlJc w:val="left"/>
      <w:pPr>
        <w:tabs>
          <w:tab w:val="num" w:pos="4756"/>
        </w:tabs>
        <w:ind w:left="4756" w:hanging="360"/>
      </w:pPr>
    </w:lvl>
    <w:lvl w:ilvl="7" w:tplc="04080019">
      <w:start w:val="1"/>
      <w:numFmt w:val="decimal"/>
      <w:lvlText w:val="%8."/>
      <w:lvlJc w:val="left"/>
      <w:pPr>
        <w:tabs>
          <w:tab w:val="num" w:pos="5476"/>
        </w:tabs>
        <w:ind w:left="5476" w:hanging="360"/>
      </w:pPr>
    </w:lvl>
    <w:lvl w:ilvl="8" w:tplc="0408001B">
      <w:start w:val="1"/>
      <w:numFmt w:val="decimal"/>
      <w:lvlText w:val="%9."/>
      <w:lvlJc w:val="left"/>
      <w:pPr>
        <w:tabs>
          <w:tab w:val="num" w:pos="6196"/>
        </w:tabs>
        <w:ind w:left="6196" w:hanging="360"/>
      </w:pPr>
    </w:lvl>
  </w:abstractNum>
  <w:abstractNum w:abstractNumId="1">
    <w:nsid w:val="0FC76E1B"/>
    <w:multiLevelType w:val="hybridMultilevel"/>
    <w:tmpl w:val="A0D8269A"/>
    <w:lvl w:ilvl="0" w:tplc="0408000F">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
    <w:nsid w:val="1FFA705E"/>
    <w:multiLevelType w:val="hybridMultilevel"/>
    <w:tmpl w:val="10EC8F34"/>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3">
    <w:nsid w:val="21C944D2"/>
    <w:multiLevelType w:val="hybridMultilevel"/>
    <w:tmpl w:val="CA5479FA"/>
    <w:lvl w:ilvl="0" w:tplc="0408000F">
      <w:start w:val="1"/>
      <w:numFmt w:val="decimal"/>
      <w:lvlText w:val="%1."/>
      <w:lvlJc w:val="left"/>
      <w:pPr>
        <w:ind w:left="6739" w:hanging="360"/>
      </w:pPr>
    </w:lvl>
    <w:lvl w:ilvl="1" w:tplc="04080019" w:tentative="1">
      <w:start w:val="1"/>
      <w:numFmt w:val="lowerLetter"/>
      <w:lvlText w:val="%2."/>
      <w:lvlJc w:val="left"/>
      <w:pPr>
        <w:ind w:left="7459" w:hanging="360"/>
      </w:pPr>
    </w:lvl>
    <w:lvl w:ilvl="2" w:tplc="0408001B" w:tentative="1">
      <w:start w:val="1"/>
      <w:numFmt w:val="lowerRoman"/>
      <w:lvlText w:val="%3."/>
      <w:lvlJc w:val="right"/>
      <w:pPr>
        <w:ind w:left="8179" w:hanging="180"/>
      </w:pPr>
    </w:lvl>
    <w:lvl w:ilvl="3" w:tplc="0408000F" w:tentative="1">
      <w:start w:val="1"/>
      <w:numFmt w:val="decimal"/>
      <w:lvlText w:val="%4."/>
      <w:lvlJc w:val="left"/>
      <w:pPr>
        <w:ind w:left="8899" w:hanging="360"/>
      </w:pPr>
    </w:lvl>
    <w:lvl w:ilvl="4" w:tplc="04080019" w:tentative="1">
      <w:start w:val="1"/>
      <w:numFmt w:val="lowerLetter"/>
      <w:lvlText w:val="%5."/>
      <w:lvlJc w:val="left"/>
      <w:pPr>
        <w:ind w:left="9619" w:hanging="360"/>
      </w:pPr>
    </w:lvl>
    <w:lvl w:ilvl="5" w:tplc="0408001B" w:tentative="1">
      <w:start w:val="1"/>
      <w:numFmt w:val="lowerRoman"/>
      <w:lvlText w:val="%6."/>
      <w:lvlJc w:val="right"/>
      <w:pPr>
        <w:ind w:left="10339" w:hanging="180"/>
      </w:pPr>
    </w:lvl>
    <w:lvl w:ilvl="6" w:tplc="0408000F" w:tentative="1">
      <w:start w:val="1"/>
      <w:numFmt w:val="decimal"/>
      <w:lvlText w:val="%7."/>
      <w:lvlJc w:val="left"/>
      <w:pPr>
        <w:ind w:left="11059" w:hanging="360"/>
      </w:pPr>
    </w:lvl>
    <w:lvl w:ilvl="7" w:tplc="04080019" w:tentative="1">
      <w:start w:val="1"/>
      <w:numFmt w:val="lowerLetter"/>
      <w:lvlText w:val="%8."/>
      <w:lvlJc w:val="left"/>
      <w:pPr>
        <w:ind w:left="11779" w:hanging="360"/>
      </w:pPr>
    </w:lvl>
    <w:lvl w:ilvl="8" w:tplc="0408001B" w:tentative="1">
      <w:start w:val="1"/>
      <w:numFmt w:val="lowerRoman"/>
      <w:lvlText w:val="%9."/>
      <w:lvlJc w:val="right"/>
      <w:pPr>
        <w:ind w:left="12499" w:hanging="180"/>
      </w:pPr>
    </w:lvl>
  </w:abstractNum>
  <w:abstractNum w:abstractNumId="4">
    <w:nsid w:val="222B0CD8"/>
    <w:multiLevelType w:val="multilevel"/>
    <w:tmpl w:val="75D03DBA"/>
    <w:lvl w:ilvl="0">
      <w:start w:val="1"/>
      <w:numFmt w:val="decimal"/>
      <w:lvlText w:val="%1."/>
      <w:lvlJc w:val="left"/>
      <w:pPr>
        <w:tabs>
          <w:tab w:val="num" w:pos="927"/>
        </w:tabs>
        <w:ind w:left="927" w:hanging="360"/>
      </w:pPr>
    </w:lvl>
    <w:lvl w:ilvl="1">
      <w:start w:val="1"/>
      <w:numFmt w:val="decimal"/>
      <w:isLgl/>
      <w:lvlText w:val="3.%2"/>
      <w:lvlJc w:val="left"/>
      <w:pPr>
        <w:tabs>
          <w:tab w:val="num" w:pos="1287"/>
        </w:tabs>
        <w:ind w:left="1287" w:hanging="720"/>
      </w:pPr>
    </w:lvl>
    <w:lvl w:ilvl="2">
      <w:start w:val="1"/>
      <w:numFmt w:val="decimal"/>
      <w:isLgl/>
      <w:lvlText w:val="%1.%2.%3"/>
      <w:lvlJc w:val="left"/>
      <w:pPr>
        <w:tabs>
          <w:tab w:val="num" w:pos="1287"/>
        </w:tabs>
        <w:ind w:left="1287" w:hanging="720"/>
      </w:pPr>
    </w:lvl>
    <w:lvl w:ilvl="3">
      <w:start w:val="1"/>
      <w:numFmt w:val="decimal"/>
      <w:isLgl/>
      <w:lvlText w:val="%1.%2.%3.%4"/>
      <w:lvlJc w:val="left"/>
      <w:pPr>
        <w:tabs>
          <w:tab w:val="num" w:pos="1287"/>
        </w:tabs>
        <w:ind w:left="1287" w:hanging="720"/>
      </w:pPr>
    </w:lvl>
    <w:lvl w:ilvl="4">
      <w:start w:val="1"/>
      <w:numFmt w:val="decimal"/>
      <w:isLgl/>
      <w:lvlText w:val="%1.%2.%3.%4.%5"/>
      <w:lvlJc w:val="left"/>
      <w:pPr>
        <w:tabs>
          <w:tab w:val="num" w:pos="1287"/>
        </w:tabs>
        <w:ind w:left="1287" w:hanging="720"/>
      </w:pPr>
    </w:lvl>
    <w:lvl w:ilvl="5">
      <w:start w:val="1"/>
      <w:numFmt w:val="decimal"/>
      <w:isLgl/>
      <w:lvlText w:val="%1.%2.%3.%4.%5.%6"/>
      <w:lvlJc w:val="left"/>
      <w:pPr>
        <w:tabs>
          <w:tab w:val="num" w:pos="1647"/>
        </w:tabs>
        <w:ind w:left="1647" w:hanging="1080"/>
      </w:pPr>
    </w:lvl>
    <w:lvl w:ilvl="6">
      <w:start w:val="1"/>
      <w:numFmt w:val="decimal"/>
      <w:isLgl/>
      <w:lvlText w:val="%1.%2.%3.%4.%5.%6.%7"/>
      <w:lvlJc w:val="left"/>
      <w:pPr>
        <w:tabs>
          <w:tab w:val="num" w:pos="1647"/>
        </w:tabs>
        <w:ind w:left="1647" w:hanging="1080"/>
      </w:pPr>
    </w:lvl>
    <w:lvl w:ilvl="7">
      <w:start w:val="1"/>
      <w:numFmt w:val="decimal"/>
      <w:isLgl/>
      <w:lvlText w:val="%1.%2.%3.%4.%5.%6.%7.%8"/>
      <w:lvlJc w:val="left"/>
      <w:pPr>
        <w:tabs>
          <w:tab w:val="num" w:pos="2007"/>
        </w:tabs>
        <w:ind w:left="2007" w:hanging="1440"/>
      </w:pPr>
    </w:lvl>
    <w:lvl w:ilvl="8">
      <w:start w:val="1"/>
      <w:numFmt w:val="decimal"/>
      <w:isLgl/>
      <w:lvlText w:val="%1.%2.%3.%4.%5.%6.%7.%8.%9"/>
      <w:lvlJc w:val="left"/>
      <w:pPr>
        <w:tabs>
          <w:tab w:val="num" w:pos="2007"/>
        </w:tabs>
        <w:ind w:left="2007" w:hanging="1440"/>
      </w:pPr>
    </w:lvl>
  </w:abstractNum>
  <w:abstractNum w:abstractNumId="5">
    <w:nsid w:val="27B51736"/>
    <w:multiLevelType w:val="hybridMultilevel"/>
    <w:tmpl w:val="33BAED3E"/>
    <w:lvl w:ilvl="0" w:tplc="0408000F">
      <w:start w:val="1"/>
      <w:numFmt w:val="decimal"/>
      <w:lvlText w:val="%1."/>
      <w:lvlJc w:val="left"/>
      <w:pPr>
        <w:tabs>
          <w:tab w:val="num" w:pos="960"/>
        </w:tabs>
        <w:ind w:left="960" w:hanging="360"/>
      </w:pPr>
    </w:lvl>
    <w:lvl w:ilvl="1" w:tplc="04080019" w:tentative="1">
      <w:start w:val="1"/>
      <w:numFmt w:val="lowerLetter"/>
      <w:lvlText w:val="%2."/>
      <w:lvlJc w:val="left"/>
      <w:pPr>
        <w:tabs>
          <w:tab w:val="num" w:pos="1680"/>
        </w:tabs>
        <w:ind w:left="1680" w:hanging="360"/>
      </w:pPr>
    </w:lvl>
    <w:lvl w:ilvl="2" w:tplc="0408001B" w:tentative="1">
      <w:start w:val="1"/>
      <w:numFmt w:val="lowerRoman"/>
      <w:lvlText w:val="%3."/>
      <w:lvlJc w:val="right"/>
      <w:pPr>
        <w:tabs>
          <w:tab w:val="num" w:pos="2400"/>
        </w:tabs>
        <w:ind w:left="2400" w:hanging="180"/>
      </w:pPr>
    </w:lvl>
    <w:lvl w:ilvl="3" w:tplc="0408000F" w:tentative="1">
      <w:start w:val="1"/>
      <w:numFmt w:val="decimal"/>
      <w:lvlText w:val="%4."/>
      <w:lvlJc w:val="left"/>
      <w:pPr>
        <w:tabs>
          <w:tab w:val="num" w:pos="3120"/>
        </w:tabs>
        <w:ind w:left="3120" w:hanging="360"/>
      </w:pPr>
    </w:lvl>
    <w:lvl w:ilvl="4" w:tplc="04080019" w:tentative="1">
      <w:start w:val="1"/>
      <w:numFmt w:val="lowerLetter"/>
      <w:lvlText w:val="%5."/>
      <w:lvlJc w:val="left"/>
      <w:pPr>
        <w:tabs>
          <w:tab w:val="num" w:pos="3840"/>
        </w:tabs>
        <w:ind w:left="3840" w:hanging="360"/>
      </w:pPr>
    </w:lvl>
    <w:lvl w:ilvl="5" w:tplc="0408001B" w:tentative="1">
      <w:start w:val="1"/>
      <w:numFmt w:val="lowerRoman"/>
      <w:lvlText w:val="%6."/>
      <w:lvlJc w:val="right"/>
      <w:pPr>
        <w:tabs>
          <w:tab w:val="num" w:pos="4560"/>
        </w:tabs>
        <w:ind w:left="4560" w:hanging="180"/>
      </w:pPr>
    </w:lvl>
    <w:lvl w:ilvl="6" w:tplc="0408000F" w:tentative="1">
      <w:start w:val="1"/>
      <w:numFmt w:val="decimal"/>
      <w:lvlText w:val="%7."/>
      <w:lvlJc w:val="left"/>
      <w:pPr>
        <w:tabs>
          <w:tab w:val="num" w:pos="5280"/>
        </w:tabs>
        <w:ind w:left="5280" w:hanging="360"/>
      </w:pPr>
    </w:lvl>
    <w:lvl w:ilvl="7" w:tplc="04080019" w:tentative="1">
      <w:start w:val="1"/>
      <w:numFmt w:val="lowerLetter"/>
      <w:lvlText w:val="%8."/>
      <w:lvlJc w:val="left"/>
      <w:pPr>
        <w:tabs>
          <w:tab w:val="num" w:pos="6000"/>
        </w:tabs>
        <w:ind w:left="6000" w:hanging="360"/>
      </w:pPr>
    </w:lvl>
    <w:lvl w:ilvl="8" w:tplc="0408001B" w:tentative="1">
      <w:start w:val="1"/>
      <w:numFmt w:val="lowerRoman"/>
      <w:lvlText w:val="%9."/>
      <w:lvlJc w:val="right"/>
      <w:pPr>
        <w:tabs>
          <w:tab w:val="num" w:pos="6720"/>
        </w:tabs>
        <w:ind w:left="6720" w:hanging="180"/>
      </w:pPr>
    </w:lvl>
  </w:abstractNum>
  <w:abstractNum w:abstractNumId="6">
    <w:nsid w:val="2ED42D57"/>
    <w:multiLevelType w:val="hybridMultilevel"/>
    <w:tmpl w:val="19762A28"/>
    <w:lvl w:ilvl="0" w:tplc="04080013">
      <w:start w:val="1"/>
      <w:numFmt w:val="upperRoman"/>
      <w:lvlText w:val="%1."/>
      <w:lvlJc w:val="right"/>
      <w:pPr>
        <w:tabs>
          <w:tab w:val="num" w:pos="900"/>
        </w:tabs>
        <w:ind w:left="900" w:hanging="18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7">
    <w:nsid w:val="3656431F"/>
    <w:multiLevelType w:val="hybridMultilevel"/>
    <w:tmpl w:val="94F02E1C"/>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8">
    <w:nsid w:val="39A11B14"/>
    <w:multiLevelType w:val="hybridMultilevel"/>
    <w:tmpl w:val="1ADE31B4"/>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
    <w:nsid w:val="3FBD74D8"/>
    <w:multiLevelType w:val="hybridMultilevel"/>
    <w:tmpl w:val="A3C2D028"/>
    <w:lvl w:ilvl="0" w:tplc="04080013">
      <w:start w:val="1"/>
      <w:numFmt w:val="upperRoman"/>
      <w:lvlText w:val="%1."/>
      <w:lvlJc w:val="right"/>
      <w:pPr>
        <w:ind w:left="927" w:hanging="360"/>
      </w:pPr>
    </w:lvl>
    <w:lvl w:ilvl="1" w:tplc="04080019">
      <w:start w:val="1"/>
      <w:numFmt w:val="decimal"/>
      <w:lvlText w:val="%2."/>
      <w:lvlJc w:val="left"/>
      <w:pPr>
        <w:tabs>
          <w:tab w:val="num" w:pos="1156"/>
        </w:tabs>
        <w:ind w:left="1156" w:hanging="360"/>
      </w:pPr>
    </w:lvl>
    <w:lvl w:ilvl="2" w:tplc="0408001B">
      <w:start w:val="1"/>
      <w:numFmt w:val="decimal"/>
      <w:lvlText w:val="%3."/>
      <w:lvlJc w:val="left"/>
      <w:pPr>
        <w:tabs>
          <w:tab w:val="num" w:pos="1876"/>
        </w:tabs>
        <w:ind w:left="1876" w:hanging="360"/>
      </w:pPr>
    </w:lvl>
    <w:lvl w:ilvl="3" w:tplc="0408000F">
      <w:start w:val="1"/>
      <w:numFmt w:val="decimal"/>
      <w:lvlText w:val="%4."/>
      <w:lvlJc w:val="left"/>
      <w:pPr>
        <w:tabs>
          <w:tab w:val="num" w:pos="2596"/>
        </w:tabs>
        <w:ind w:left="2596" w:hanging="360"/>
      </w:pPr>
    </w:lvl>
    <w:lvl w:ilvl="4" w:tplc="04080019">
      <w:start w:val="1"/>
      <w:numFmt w:val="decimal"/>
      <w:lvlText w:val="%5."/>
      <w:lvlJc w:val="left"/>
      <w:pPr>
        <w:tabs>
          <w:tab w:val="num" w:pos="3316"/>
        </w:tabs>
        <w:ind w:left="3316" w:hanging="360"/>
      </w:pPr>
    </w:lvl>
    <w:lvl w:ilvl="5" w:tplc="0408001B">
      <w:start w:val="1"/>
      <w:numFmt w:val="decimal"/>
      <w:lvlText w:val="%6."/>
      <w:lvlJc w:val="left"/>
      <w:pPr>
        <w:tabs>
          <w:tab w:val="num" w:pos="4036"/>
        </w:tabs>
        <w:ind w:left="4036" w:hanging="360"/>
      </w:pPr>
    </w:lvl>
    <w:lvl w:ilvl="6" w:tplc="0408000F">
      <w:start w:val="1"/>
      <w:numFmt w:val="decimal"/>
      <w:lvlText w:val="%7."/>
      <w:lvlJc w:val="left"/>
      <w:pPr>
        <w:tabs>
          <w:tab w:val="num" w:pos="4756"/>
        </w:tabs>
        <w:ind w:left="4756" w:hanging="360"/>
      </w:pPr>
    </w:lvl>
    <w:lvl w:ilvl="7" w:tplc="04080019">
      <w:start w:val="1"/>
      <w:numFmt w:val="decimal"/>
      <w:lvlText w:val="%8."/>
      <w:lvlJc w:val="left"/>
      <w:pPr>
        <w:tabs>
          <w:tab w:val="num" w:pos="5476"/>
        </w:tabs>
        <w:ind w:left="5476" w:hanging="360"/>
      </w:pPr>
    </w:lvl>
    <w:lvl w:ilvl="8" w:tplc="0408001B">
      <w:start w:val="1"/>
      <w:numFmt w:val="decimal"/>
      <w:lvlText w:val="%9."/>
      <w:lvlJc w:val="left"/>
      <w:pPr>
        <w:tabs>
          <w:tab w:val="num" w:pos="6196"/>
        </w:tabs>
        <w:ind w:left="6196" w:hanging="360"/>
      </w:pPr>
    </w:lvl>
  </w:abstractNum>
  <w:abstractNum w:abstractNumId="10">
    <w:nsid w:val="48E24D58"/>
    <w:multiLevelType w:val="hybridMultilevel"/>
    <w:tmpl w:val="CF6CD764"/>
    <w:lvl w:ilvl="0" w:tplc="04080017">
      <w:start w:val="1"/>
      <w:numFmt w:val="lowerLetter"/>
      <w:lvlText w:val="%1)"/>
      <w:lvlJc w:val="left"/>
      <w:pPr>
        <w:ind w:left="927" w:hanging="360"/>
      </w:pPr>
    </w:lvl>
    <w:lvl w:ilvl="1" w:tplc="04080019">
      <w:start w:val="1"/>
      <w:numFmt w:val="decimal"/>
      <w:lvlText w:val="%2."/>
      <w:lvlJc w:val="left"/>
      <w:pPr>
        <w:tabs>
          <w:tab w:val="num" w:pos="1156"/>
        </w:tabs>
        <w:ind w:left="1156" w:hanging="360"/>
      </w:pPr>
    </w:lvl>
    <w:lvl w:ilvl="2" w:tplc="0408001B">
      <w:start w:val="1"/>
      <w:numFmt w:val="decimal"/>
      <w:lvlText w:val="%3."/>
      <w:lvlJc w:val="left"/>
      <w:pPr>
        <w:tabs>
          <w:tab w:val="num" w:pos="1876"/>
        </w:tabs>
        <w:ind w:left="1876" w:hanging="360"/>
      </w:pPr>
    </w:lvl>
    <w:lvl w:ilvl="3" w:tplc="0408000F">
      <w:start w:val="1"/>
      <w:numFmt w:val="decimal"/>
      <w:lvlText w:val="%4."/>
      <w:lvlJc w:val="left"/>
      <w:pPr>
        <w:tabs>
          <w:tab w:val="num" w:pos="2596"/>
        </w:tabs>
        <w:ind w:left="2596" w:hanging="360"/>
      </w:pPr>
    </w:lvl>
    <w:lvl w:ilvl="4" w:tplc="04080019">
      <w:start w:val="1"/>
      <w:numFmt w:val="decimal"/>
      <w:lvlText w:val="%5."/>
      <w:lvlJc w:val="left"/>
      <w:pPr>
        <w:tabs>
          <w:tab w:val="num" w:pos="3316"/>
        </w:tabs>
        <w:ind w:left="3316" w:hanging="360"/>
      </w:pPr>
    </w:lvl>
    <w:lvl w:ilvl="5" w:tplc="0408001B">
      <w:start w:val="1"/>
      <w:numFmt w:val="decimal"/>
      <w:lvlText w:val="%6."/>
      <w:lvlJc w:val="left"/>
      <w:pPr>
        <w:tabs>
          <w:tab w:val="num" w:pos="4036"/>
        </w:tabs>
        <w:ind w:left="4036" w:hanging="360"/>
      </w:pPr>
    </w:lvl>
    <w:lvl w:ilvl="6" w:tplc="0408000F">
      <w:start w:val="1"/>
      <w:numFmt w:val="decimal"/>
      <w:lvlText w:val="%7."/>
      <w:lvlJc w:val="left"/>
      <w:pPr>
        <w:tabs>
          <w:tab w:val="num" w:pos="4756"/>
        </w:tabs>
        <w:ind w:left="4756" w:hanging="360"/>
      </w:pPr>
    </w:lvl>
    <w:lvl w:ilvl="7" w:tplc="04080019">
      <w:start w:val="1"/>
      <w:numFmt w:val="decimal"/>
      <w:lvlText w:val="%8."/>
      <w:lvlJc w:val="left"/>
      <w:pPr>
        <w:tabs>
          <w:tab w:val="num" w:pos="5476"/>
        </w:tabs>
        <w:ind w:left="5476" w:hanging="360"/>
      </w:pPr>
    </w:lvl>
    <w:lvl w:ilvl="8" w:tplc="0408001B">
      <w:start w:val="1"/>
      <w:numFmt w:val="decimal"/>
      <w:lvlText w:val="%9."/>
      <w:lvlJc w:val="left"/>
      <w:pPr>
        <w:tabs>
          <w:tab w:val="num" w:pos="6196"/>
        </w:tabs>
        <w:ind w:left="6196" w:hanging="360"/>
      </w:pPr>
    </w:lvl>
  </w:abstractNum>
  <w:abstractNum w:abstractNumId="11">
    <w:nsid w:val="4AF25A3D"/>
    <w:multiLevelType w:val="hybridMultilevel"/>
    <w:tmpl w:val="4AD412C6"/>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2">
    <w:nsid w:val="523A3DD9"/>
    <w:multiLevelType w:val="hybridMultilevel"/>
    <w:tmpl w:val="BEFC7A40"/>
    <w:lvl w:ilvl="0" w:tplc="0408000F">
      <w:start w:val="1"/>
      <w:numFmt w:val="decimal"/>
      <w:lvlText w:val="%1."/>
      <w:lvlJc w:val="left"/>
      <w:pPr>
        <w:ind w:left="1211"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3">
    <w:nsid w:val="70BB1556"/>
    <w:multiLevelType w:val="hybridMultilevel"/>
    <w:tmpl w:val="5DA2851E"/>
    <w:lvl w:ilvl="0" w:tplc="04080011">
      <w:start w:val="1"/>
      <w:numFmt w:val="decimal"/>
      <w:lvlText w:val="%1)"/>
      <w:lvlJc w:val="left"/>
      <w:pPr>
        <w:ind w:left="927" w:hanging="360"/>
      </w:pPr>
    </w:lvl>
    <w:lvl w:ilvl="1" w:tplc="04080019">
      <w:start w:val="1"/>
      <w:numFmt w:val="decimal"/>
      <w:lvlText w:val="%2."/>
      <w:lvlJc w:val="left"/>
      <w:pPr>
        <w:tabs>
          <w:tab w:val="num" w:pos="1156"/>
        </w:tabs>
        <w:ind w:left="1156" w:hanging="360"/>
      </w:pPr>
    </w:lvl>
    <w:lvl w:ilvl="2" w:tplc="0408001B">
      <w:start w:val="1"/>
      <w:numFmt w:val="decimal"/>
      <w:lvlText w:val="%3."/>
      <w:lvlJc w:val="left"/>
      <w:pPr>
        <w:tabs>
          <w:tab w:val="num" w:pos="1876"/>
        </w:tabs>
        <w:ind w:left="1876" w:hanging="360"/>
      </w:pPr>
    </w:lvl>
    <w:lvl w:ilvl="3" w:tplc="0408000F">
      <w:start w:val="1"/>
      <w:numFmt w:val="decimal"/>
      <w:lvlText w:val="%4."/>
      <w:lvlJc w:val="left"/>
      <w:pPr>
        <w:tabs>
          <w:tab w:val="num" w:pos="2596"/>
        </w:tabs>
        <w:ind w:left="2596" w:hanging="360"/>
      </w:pPr>
    </w:lvl>
    <w:lvl w:ilvl="4" w:tplc="04080019">
      <w:start w:val="1"/>
      <w:numFmt w:val="decimal"/>
      <w:lvlText w:val="%5."/>
      <w:lvlJc w:val="left"/>
      <w:pPr>
        <w:tabs>
          <w:tab w:val="num" w:pos="3316"/>
        </w:tabs>
        <w:ind w:left="3316" w:hanging="360"/>
      </w:pPr>
    </w:lvl>
    <w:lvl w:ilvl="5" w:tplc="0408001B">
      <w:start w:val="1"/>
      <w:numFmt w:val="decimal"/>
      <w:lvlText w:val="%6."/>
      <w:lvlJc w:val="left"/>
      <w:pPr>
        <w:tabs>
          <w:tab w:val="num" w:pos="4036"/>
        </w:tabs>
        <w:ind w:left="4036" w:hanging="360"/>
      </w:pPr>
    </w:lvl>
    <w:lvl w:ilvl="6" w:tplc="0408000F">
      <w:start w:val="1"/>
      <w:numFmt w:val="decimal"/>
      <w:lvlText w:val="%7."/>
      <w:lvlJc w:val="left"/>
      <w:pPr>
        <w:tabs>
          <w:tab w:val="num" w:pos="4756"/>
        </w:tabs>
        <w:ind w:left="4756" w:hanging="360"/>
      </w:pPr>
    </w:lvl>
    <w:lvl w:ilvl="7" w:tplc="04080019">
      <w:start w:val="1"/>
      <w:numFmt w:val="decimal"/>
      <w:lvlText w:val="%8."/>
      <w:lvlJc w:val="left"/>
      <w:pPr>
        <w:tabs>
          <w:tab w:val="num" w:pos="5476"/>
        </w:tabs>
        <w:ind w:left="5476" w:hanging="360"/>
      </w:pPr>
    </w:lvl>
    <w:lvl w:ilvl="8" w:tplc="0408001B">
      <w:start w:val="1"/>
      <w:numFmt w:val="decimal"/>
      <w:lvlText w:val="%9."/>
      <w:lvlJc w:val="left"/>
      <w:pPr>
        <w:tabs>
          <w:tab w:val="num" w:pos="6196"/>
        </w:tabs>
        <w:ind w:left="6196" w:hanging="360"/>
      </w:pPr>
    </w:lvl>
  </w:abstractNum>
  <w:abstractNum w:abstractNumId="14">
    <w:nsid w:val="71A87772"/>
    <w:multiLevelType w:val="hybridMultilevel"/>
    <w:tmpl w:val="3E8C0984"/>
    <w:lvl w:ilvl="0" w:tplc="04080011">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5">
    <w:nsid w:val="72F9146F"/>
    <w:multiLevelType w:val="hybridMultilevel"/>
    <w:tmpl w:val="73FAD798"/>
    <w:lvl w:ilvl="0" w:tplc="0D68C8D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798C3C0C"/>
    <w:multiLevelType w:val="hybridMultilevel"/>
    <w:tmpl w:val="B996388E"/>
    <w:lvl w:ilvl="0" w:tplc="0408000F">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7">
    <w:nsid w:val="7ABA7373"/>
    <w:multiLevelType w:val="hybridMultilevel"/>
    <w:tmpl w:val="8458C072"/>
    <w:lvl w:ilvl="0" w:tplc="04080013">
      <w:start w:val="1"/>
      <w:numFmt w:val="upp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8">
    <w:nsid w:val="7FCD2C12"/>
    <w:multiLevelType w:val="hybridMultilevel"/>
    <w:tmpl w:val="6248C73A"/>
    <w:lvl w:ilvl="0" w:tplc="8416AE6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5"/>
  </w:num>
  <w:num w:numId="2">
    <w:abstractNumId w:val="18"/>
  </w:num>
  <w:num w:numId="3">
    <w:abstractNumId w:val="1"/>
  </w:num>
  <w:num w:numId="4">
    <w:abstractNumId w:val="8"/>
  </w:num>
  <w:num w:numId="5">
    <w:abstractNumId w:val="5"/>
  </w:num>
  <w:num w:numId="6">
    <w:abstractNumId w:val="7"/>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0"/>
  </w:num>
  <w:num w:numId="14">
    <w:abstractNumId w:val="2"/>
  </w:num>
  <w:num w:numId="15">
    <w:abstractNumId w:val="17"/>
  </w:num>
  <w:num w:numId="16">
    <w:abstractNumId w:val="11"/>
  </w:num>
  <w:num w:numId="17">
    <w:abstractNumId w:val="9"/>
  </w:num>
  <w:num w:numId="18">
    <w:abstractNumId w:val="10"/>
  </w:num>
  <w:num w:numId="19">
    <w:abstractNumId w:val="13"/>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E46FE"/>
    <w:rsid w:val="00000FE0"/>
    <w:rsid w:val="0000471E"/>
    <w:rsid w:val="0000506B"/>
    <w:rsid w:val="0000565E"/>
    <w:rsid w:val="0000590B"/>
    <w:rsid w:val="00010C9F"/>
    <w:rsid w:val="00012969"/>
    <w:rsid w:val="000172C6"/>
    <w:rsid w:val="0002180C"/>
    <w:rsid w:val="00031049"/>
    <w:rsid w:val="00031294"/>
    <w:rsid w:val="00034B1D"/>
    <w:rsid w:val="00037941"/>
    <w:rsid w:val="0004017D"/>
    <w:rsid w:val="00047C78"/>
    <w:rsid w:val="00050D79"/>
    <w:rsid w:val="00051A02"/>
    <w:rsid w:val="00054596"/>
    <w:rsid w:val="00060929"/>
    <w:rsid w:val="00060E14"/>
    <w:rsid w:val="00063136"/>
    <w:rsid w:val="00065B0F"/>
    <w:rsid w:val="00067A35"/>
    <w:rsid w:val="00067EBF"/>
    <w:rsid w:val="000771B2"/>
    <w:rsid w:val="000833D2"/>
    <w:rsid w:val="00083F2F"/>
    <w:rsid w:val="0009357F"/>
    <w:rsid w:val="00094F87"/>
    <w:rsid w:val="00095F0E"/>
    <w:rsid w:val="000A102A"/>
    <w:rsid w:val="000A249B"/>
    <w:rsid w:val="000A3E63"/>
    <w:rsid w:val="000A42F2"/>
    <w:rsid w:val="000A7B74"/>
    <w:rsid w:val="000B0DD0"/>
    <w:rsid w:val="000B694D"/>
    <w:rsid w:val="000B754D"/>
    <w:rsid w:val="000C0CA1"/>
    <w:rsid w:val="000C15C2"/>
    <w:rsid w:val="000C1DA5"/>
    <w:rsid w:val="000C3095"/>
    <w:rsid w:val="000D3B1F"/>
    <w:rsid w:val="000D42BD"/>
    <w:rsid w:val="000D4506"/>
    <w:rsid w:val="000E0463"/>
    <w:rsid w:val="000E3324"/>
    <w:rsid w:val="000E3591"/>
    <w:rsid w:val="000E369E"/>
    <w:rsid w:val="000E4285"/>
    <w:rsid w:val="000F3AC5"/>
    <w:rsid w:val="001100A3"/>
    <w:rsid w:val="0011133D"/>
    <w:rsid w:val="00114772"/>
    <w:rsid w:val="0013699A"/>
    <w:rsid w:val="001369E7"/>
    <w:rsid w:val="00136B71"/>
    <w:rsid w:val="001509D0"/>
    <w:rsid w:val="00154D25"/>
    <w:rsid w:val="00157E3F"/>
    <w:rsid w:val="00160F14"/>
    <w:rsid w:val="00161FB4"/>
    <w:rsid w:val="00164D1C"/>
    <w:rsid w:val="00171CEF"/>
    <w:rsid w:val="001720D3"/>
    <w:rsid w:val="00173AC8"/>
    <w:rsid w:val="00174214"/>
    <w:rsid w:val="00174920"/>
    <w:rsid w:val="00175B45"/>
    <w:rsid w:val="001874D6"/>
    <w:rsid w:val="001905A2"/>
    <w:rsid w:val="00190BCD"/>
    <w:rsid w:val="00191A4A"/>
    <w:rsid w:val="0019747F"/>
    <w:rsid w:val="00197F28"/>
    <w:rsid w:val="001A1A25"/>
    <w:rsid w:val="001B3465"/>
    <w:rsid w:val="001B3EF4"/>
    <w:rsid w:val="001B6539"/>
    <w:rsid w:val="001C260E"/>
    <w:rsid w:val="001C5927"/>
    <w:rsid w:val="001C77C0"/>
    <w:rsid w:val="001C7C87"/>
    <w:rsid w:val="001D0814"/>
    <w:rsid w:val="001D2B2E"/>
    <w:rsid w:val="001D334D"/>
    <w:rsid w:val="001D3AA9"/>
    <w:rsid w:val="001D3D06"/>
    <w:rsid w:val="001D717A"/>
    <w:rsid w:val="001E0A26"/>
    <w:rsid w:val="001E246A"/>
    <w:rsid w:val="00201949"/>
    <w:rsid w:val="002028A0"/>
    <w:rsid w:val="002041EE"/>
    <w:rsid w:val="00205577"/>
    <w:rsid w:val="00207C08"/>
    <w:rsid w:val="00211396"/>
    <w:rsid w:val="002123C7"/>
    <w:rsid w:val="00212E41"/>
    <w:rsid w:val="00215775"/>
    <w:rsid w:val="00215897"/>
    <w:rsid w:val="002237E7"/>
    <w:rsid w:val="00223D09"/>
    <w:rsid w:val="0022796C"/>
    <w:rsid w:val="00243D86"/>
    <w:rsid w:val="00256A03"/>
    <w:rsid w:val="002577BA"/>
    <w:rsid w:val="00260358"/>
    <w:rsid w:val="00263DE6"/>
    <w:rsid w:val="00266BD1"/>
    <w:rsid w:val="00270D06"/>
    <w:rsid w:val="0027115D"/>
    <w:rsid w:val="002721F3"/>
    <w:rsid w:val="0027725D"/>
    <w:rsid w:val="00280D27"/>
    <w:rsid w:val="002814AD"/>
    <w:rsid w:val="00281AEE"/>
    <w:rsid w:val="00284E3C"/>
    <w:rsid w:val="00285AED"/>
    <w:rsid w:val="00287C2F"/>
    <w:rsid w:val="002907FC"/>
    <w:rsid w:val="002944DB"/>
    <w:rsid w:val="00294EBC"/>
    <w:rsid w:val="002A1557"/>
    <w:rsid w:val="002A1D7F"/>
    <w:rsid w:val="002A41C6"/>
    <w:rsid w:val="002A4DEB"/>
    <w:rsid w:val="002A640B"/>
    <w:rsid w:val="002B0C5B"/>
    <w:rsid w:val="002B1FB2"/>
    <w:rsid w:val="002B3C45"/>
    <w:rsid w:val="002B4149"/>
    <w:rsid w:val="002B529F"/>
    <w:rsid w:val="002B6620"/>
    <w:rsid w:val="002C253E"/>
    <w:rsid w:val="002D2688"/>
    <w:rsid w:val="002D5C6A"/>
    <w:rsid w:val="002D7535"/>
    <w:rsid w:val="002D79A8"/>
    <w:rsid w:val="002E238A"/>
    <w:rsid w:val="002F054E"/>
    <w:rsid w:val="002F14A7"/>
    <w:rsid w:val="002F31AF"/>
    <w:rsid w:val="002F3BC3"/>
    <w:rsid w:val="002F48BC"/>
    <w:rsid w:val="003000CF"/>
    <w:rsid w:val="00305077"/>
    <w:rsid w:val="003053BA"/>
    <w:rsid w:val="003060F8"/>
    <w:rsid w:val="00313451"/>
    <w:rsid w:val="00314FBB"/>
    <w:rsid w:val="00317296"/>
    <w:rsid w:val="00322EF4"/>
    <w:rsid w:val="003311D7"/>
    <w:rsid w:val="00331702"/>
    <w:rsid w:val="00331D25"/>
    <w:rsid w:val="0033347D"/>
    <w:rsid w:val="00333DC8"/>
    <w:rsid w:val="003364CB"/>
    <w:rsid w:val="00343611"/>
    <w:rsid w:val="00344E76"/>
    <w:rsid w:val="0034580E"/>
    <w:rsid w:val="003463AB"/>
    <w:rsid w:val="00347C29"/>
    <w:rsid w:val="00347DAA"/>
    <w:rsid w:val="00356483"/>
    <w:rsid w:val="00356EFE"/>
    <w:rsid w:val="00356F1C"/>
    <w:rsid w:val="00361952"/>
    <w:rsid w:val="00361A6F"/>
    <w:rsid w:val="0036591B"/>
    <w:rsid w:val="00367C23"/>
    <w:rsid w:val="00371ECF"/>
    <w:rsid w:val="003755B1"/>
    <w:rsid w:val="0038172D"/>
    <w:rsid w:val="00390D45"/>
    <w:rsid w:val="0039184C"/>
    <w:rsid w:val="00391983"/>
    <w:rsid w:val="00391DD9"/>
    <w:rsid w:val="00394618"/>
    <w:rsid w:val="003A05E8"/>
    <w:rsid w:val="003A0C7B"/>
    <w:rsid w:val="003A1CAC"/>
    <w:rsid w:val="003B1281"/>
    <w:rsid w:val="003B1461"/>
    <w:rsid w:val="003B343C"/>
    <w:rsid w:val="003C0F85"/>
    <w:rsid w:val="003C434D"/>
    <w:rsid w:val="003C56A1"/>
    <w:rsid w:val="003C57D6"/>
    <w:rsid w:val="003D0A42"/>
    <w:rsid w:val="003D1C6D"/>
    <w:rsid w:val="003D6010"/>
    <w:rsid w:val="003D61E2"/>
    <w:rsid w:val="003D7383"/>
    <w:rsid w:val="003E1D57"/>
    <w:rsid w:val="003E40B2"/>
    <w:rsid w:val="003E508B"/>
    <w:rsid w:val="003E7654"/>
    <w:rsid w:val="003F549A"/>
    <w:rsid w:val="003F7546"/>
    <w:rsid w:val="003F7759"/>
    <w:rsid w:val="00404499"/>
    <w:rsid w:val="0040702D"/>
    <w:rsid w:val="0040778B"/>
    <w:rsid w:val="00410C08"/>
    <w:rsid w:val="00412DCD"/>
    <w:rsid w:val="0041552C"/>
    <w:rsid w:val="00423D4B"/>
    <w:rsid w:val="00423D77"/>
    <w:rsid w:val="0042460E"/>
    <w:rsid w:val="00427416"/>
    <w:rsid w:val="00431691"/>
    <w:rsid w:val="00441ECF"/>
    <w:rsid w:val="00442B2F"/>
    <w:rsid w:val="004434D3"/>
    <w:rsid w:val="00456A75"/>
    <w:rsid w:val="0046160B"/>
    <w:rsid w:val="004640E2"/>
    <w:rsid w:val="00467503"/>
    <w:rsid w:val="004720AE"/>
    <w:rsid w:val="00473C75"/>
    <w:rsid w:val="00473CED"/>
    <w:rsid w:val="004819C3"/>
    <w:rsid w:val="004850CE"/>
    <w:rsid w:val="00493A2D"/>
    <w:rsid w:val="00494CF3"/>
    <w:rsid w:val="0049670B"/>
    <w:rsid w:val="00497400"/>
    <w:rsid w:val="004975A0"/>
    <w:rsid w:val="004A0A44"/>
    <w:rsid w:val="004A0F10"/>
    <w:rsid w:val="004A2120"/>
    <w:rsid w:val="004A3F74"/>
    <w:rsid w:val="004A6F1F"/>
    <w:rsid w:val="004B1916"/>
    <w:rsid w:val="004B5B2B"/>
    <w:rsid w:val="004B620B"/>
    <w:rsid w:val="004C19BF"/>
    <w:rsid w:val="004C75C9"/>
    <w:rsid w:val="004D2AF3"/>
    <w:rsid w:val="004D643F"/>
    <w:rsid w:val="004D697E"/>
    <w:rsid w:val="004E70C1"/>
    <w:rsid w:val="004F0527"/>
    <w:rsid w:val="004F725D"/>
    <w:rsid w:val="004F7937"/>
    <w:rsid w:val="00501C3A"/>
    <w:rsid w:val="005034BA"/>
    <w:rsid w:val="00505BAD"/>
    <w:rsid w:val="00507EFE"/>
    <w:rsid w:val="005108B3"/>
    <w:rsid w:val="00510950"/>
    <w:rsid w:val="00517524"/>
    <w:rsid w:val="00517893"/>
    <w:rsid w:val="00521252"/>
    <w:rsid w:val="00521E3D"/>
    <w:rsid w:val="005233B2"/>
    <w:rsid w:val="005304DE"/>
    <w:rsid w:val="00530A9C"/>
    <w:rsid w:val="00536056"/>
    <w:rsid w:val="00540A4F"/>
    <w:rsid w:val="005427D2"/>
    <w:rsid w:val="00551ADE"/>
    <w:rsid w:val="0055310C"/>
    <w:rsid w:val="005532E9"/>
    <w:rsid w:val="00554683"/>
    <w:rsid w:val="0055525A"/>
    <w:rsid w:val="00555BBA"/>
    <w:rsid w:val="00556B5B"/>
    <w:rsid w:val="005602E9"/>
    <w:rsid w:val="00561E0F"/>
    <w:rsid w:val="00564286"/>
    <w:rsid w:val="00565CE6"/>
    <w:rsid w:val="00566903"/>
    <w:rsid w:val="00571034"/>
    <w:rsid w:val="00572D00"/>
    <w:rsid w:val="00574A76"/>
    <w:rsid w:val="005761A3"/>
    <w:rsid w:val="00576E0A"/>
    <w:rsid w:val="005858F8"/>
    <w:rsid w:val="00593FCE"/>
    <w:rsid w:val="00596666"/>
    <w:rsid w:val="005A09EA"/>
    <w:rsid w:val="005A0F22"/>
    <w:rsid w:val="005A191C"/>
    <w:rsid w:val="005A2B03"/>
    <w:rsid w:val="005A4F78"/>
    <w:rsid w:val="005B1C08"/>
    <w:rsid w:val="005D1F08"/>
    <w:rsid w:val="005D6972"/>
    <w:rsid w:val="005D6AD6"/>
    <w:rsid w:val="005D7F81"/>
    <w:rsid w:val="005E386B"/>
    <w:rsid w:val="005E3B52"/>
    <w:rsid w:val="005E46FE"/>
    <w:rsid w:val="005E614A"/>
    <w:rsid w:val="005F31D4"/>
    <w:rsid w:val="005F5456"/>
    <w:rsid w:val="005F57AB"/>
    <w:rsid w:val="006018B3"/>
    <w:rsid w:val="006038DE"/>
    <w:rsid w:val="006077A6"/>
    <w:rsid w:val="006103C5"/>
    <w:rsid w:val="006131A4"/>
    <w:rsid w:val="00614290"/>
    <w:rsid w:val="00622B2B"/>
    <w:rsid w:val="0062311F"/>
    <w:rsid w:val="00625B92"/>
    <w:rsid w:val="00631049"/>
    <w:rsid w:val="00631676"/>
    <w:rsid w:val="00631722"/>
    <w:rsid w:val="00631996"/>
    <w:rsid w:val="00631E79"/>
    <w:rsid w:val="006320A8"/>
    <w:rsid w:val="00633499"/>
    <w:rsid w:val="006361FE"/>
    <w:rsid w:val="0063742D"/>
    <w:rsid w:val="00646D9F"/>
    <w:rsid w:val="00652440"/>
    <w:rsid w:val="00653314"/>
    <w:rsid w:val="00653A2A"/>
    <w:rsid w:val="0066192F"/>
    <w:rsid w:val="00662739"/>
    <w:rsid w:val="00665D4A"/>
    <w:rsid w:val="00665F03"/>
    <w:rsid w:val="0067008D"/>
    <w:rsid w:val="00676FA2"/>
    <w:rsid w:val="006805BF"/>
    <w:rsid w:val="006871DE"/>
    <w:rsid w:val="006971C1"/>
    <w:rsid w:val="006B5774"/>
    <w:rsid w:val="006B57C7"/>
    <w:rsid w:val="006B6467"/>
    <w:rsid w:val="006B7DB3"/>
    <w:rsid w:val="006C58C3"/>
    <w:rsid w:val="006D0995"/>
    <w:rsid w:val="006D2990"/>
    <w:rsid w:val="006D6365"/>
    <w:rsid w:val="006D70A1"/>
    <w:rsid w:val="006E0924"/>
    <w:rsid w:val="006E64C6"/>
    <w:rsid w:val="00702F0D"/>
    <w:rsid w:val="00704354"/>
    <w:rsid w:val="00705F27"/>
    <w:rsid w:val="00721C64"/>
    <w:rsid w:val="00726F1F"/>
    <w:rsid w:val="00730169"/>
    <w:rsid w:val="00732C24"/>
    <w:rsid w:val="007330CB"/>
    <w:rsid w:val="00734CAD"/>
    <w:rsid w:val="0074022C"/>
    <w:rsid w:val="00741DDB"/>
    <w:rsid w:val="00742061"/>
    <w:rsid w:val="00743CE4"/>
    <w:rsid w:val="00744CE7"/>
    <w:rsid w:val="00747816"/>
    <w:rsid w:val="007541AE"/>
    <w:rsid w:val="00756451"/>
    <w:rsid w:val="00760531"/>
    <w:rsid w:val="00762962"/>
    <w:rsid w:val="00762D9B"/>
    <w:rsid w:val="0076663C"/>
    <w:rsid w:val="00766E57"/>
    <w:rsid w:val="007703E8"/>
    <w:rsid w:val="00771B7E"/>
    <w:rsid w:val="0077226E"/>
    <w:rsid w:val="007729FF"/>
    <w:rsid w:val="00772D54"/>
    <w:rsid w:val="00777D2B"/>
    <w:rsid w:val="007804A2"/>
    <w:rsid w:val="00781994"/>
    <w:rsid w:val="007828F4"/>
    <w:rsid w:val="00795A0B"/>
    <w:rsid w:val="007A01C9"/>
    <w:rsid w:val="007A2174"/>
    <w:rsid w:val="007B0AA6"/>
    <w:rsid w:val="007B479D"/>
    <w:rsid w:val="007B6A46"/>
    <w:rsid w:val="007B7E5B"/>
    <w:rsid w:val="007C1663"/>
    <w:rsid w:val="007C2A69"/>
    <w:rsid w:val="007C2AF8"/>
    <w:rsid w:val="007C2CEA"/>
    <w:rsid w:val="007C5A8C"/>
    <w:rsid w:val="007C61C6"/>
    <w:rsid w:val="007C7056"/>
    <w:rsid w:val="007D1AAC"/>
    <w:rsid w:val="007D35D6"/>
    <w:rsid w:val="007D3DB8"/>
    <w:rsid w:val="007D66C9"/>
    <w:rsid w:val="007E2A50"/>
    <w:rsid w:val="007E2BD4"/>
    <w:rsid w:val="007E5BDC"/>
    <w:rsid w:val="007E7782"/>
    <w:rsid w:val="007F36B1"/>
    <w:rsid w:val="007F4EDB"/>
    <w:rsid w:val="007F4EFB"/>
    <w:rsid w:val="007F6099"/>
    <w:rsid w:val="007F6757"/>
    <w:rsid w:val="007F6D8E"/>
    <w:rsid w:val="007F6DB3"/>
    <w:rsid w:val="008001BD"/>
    <w:rsid w:val="0080111C"/>
    <w:rsid w:val="0080676E"/>
    <w:rsid w:val="008110F4"/>
    <w:rsid w:val="00811D5D"/>
    <w:rsid w:val="00812A57"/>
    <w:rsid w:val="0081332C"/>
    <w:rsid w:val="00813961"/>
    <w:rsid w:val="00813DB9"/>
    <w:rsid w:val="008152BA"/>
    <w:rsid w:val="008216A9"/>
    <w:rsid w:val="00826582"/>
    <w:rsid w:val="00827762"/>
    <w:rsid w:val="00835475"/>
    <w:rsid w:val="008359B9"/>
    <w:rsid w:val="00836B14"/>
    <w:rsid w:val="0084128A"/>
    <w:rsid w:val="008432BE"/>
    <w:rsid w:val="008442F4"/>
    <w:rsid w:val="00844A40"/>
    <w:rsid w:val="00847A6F"/>
    <w:rsid w:val="0085065D"/>
    <w:rsid w:val="00852212"/>
    <w:rsid w:val="0085276A"/>
    <w:rsid w:val="008533CF"/>
    <w:rsid w:val="008608A7"/>
    <w:rsid w:val="008610E6"/>
    <w:rsid w:val="00861FF4"/>
    <w:rsid w:val="00862958"/>
    <w:rsid w:val="00864665"/>
    <w:rsid w:val="00864ADC"/>
    <w:rsid w:val="00864FE5"/>
    <w:rsid w:val="008666EC"/>
    <w:rsid w:val="00867B3C"/>
    <w:rsid w:val="00871E53"/>
    <w:rsid w:val="00872971"/>
    <w:rsid w:val="0088304E"/>
    <w:rsid w:val="00894A64"/>
    <w:rsid w:val="00895696"/>
    <w:rsid w:val="00897FBB"/>
    <w:rsid w:val="008A0A1A"/>
    <w:rsid w:val="008A1E53"/>
    <w:rsid w:val="008A7754"/>
    <w:rsid w:val="008B186E"/>
    <w:rsid w:val="008B2B9A"/>
    <w:rsid w:val="008B2CB8"/>
    <w:rsid w:val="008B4D77"/>
    <w:rsid w:val="008C1CA1"/>
    <w:rsid w:val="008C2862"/>
    <w:rsid w:val="008C6188"/>
    <w:rsid w:val="008D38A4"/>
    <w:rsid w:val="008D55E2"/>
    <w:rsid w:val="008D7F33"/>
    <w:rsid w:val="008E129B"/>
    <w:rsid w:val="008E22C8"/>
    <w:rsid w:val="008E3008"/>
    <w:rsid w:val="008E4350"/>
    <w:rsid w:val="008E6CB4"/>
    <w:rsid w:val="008F1A49"/>
    <w:rsid w:val="008F1B14"/>
    <w:rsid w:val="008F4DEF"/>
    <w:rsid w:val="008F7E3B"/>
    <w:rsid w:val="0090110F"/>
    <w:rsid w:val="00901258"/>
    <w:rsid w:val="00904A68"/>
    <w:rsid w:val="009057F7"/>
    <w:rsid w:val="0090690F"/>
    <w:rsid w:val="00906ABE"/>
    <w:rsid w:val="0091384C"/>
    <w:rsid w:val="00913A22"/>
    <w:rsid w:val="00913E0D"/>
    <w:rsid w:val="00914778"/>
    <w:rsid w:val="009160B5"/>
    <w:rsid w:val="00916A16"/>
    <w:rsid w:val="009223DC"/>
    <w:rsid w:val="0092253A"/>
    <w:rsid w:val="00924536"/>
    <w:rsid w:val="00924C89"/>
    <w:rsid w:val="00925633"/>
    <w:rsid w:val="009275A5"/>
    <w:rsid w:val="009305A0"/>
    <w:rsid w:val="00936D98"/>
    <w:rsid w:val="00945002"/>
    <w:rsid w:val="00946686"/>
    <w:rsid w:val="009476B2"/>
    <w:rsid w:val="00952E69"/>
    <w:rsid w:val="00953044"/>
    <w:rsid w:val="00954FC3"/>
    <w:rsid w:val="00967160"/>
    <w:rsid w:val="00967BB7"/>
    <w:rsid w:val="00971631"/>
    <w:rsid w:val="009716E7"/>
    <w:rsid w:val="00971749"/>
    <w:rsid w:val="00971C17"/>
    <w:rsid w:val="009734A9"/>
    <w:rsid w:val="00973894"/>
    <w:rsid w:val="00977979"/>
    <w:rsid w:val="0098170A"/>
    <w:rsid w:val="009841F1"/>
    <w:rsid w:val="009869A6"/>
    <w:rsid w:val="00990D37"/>
    <w:rsid w:val="00992270"/>
    <w:rsid w:val="009928E9"/>
    <w:rsid w:val="009944D6"/>
    <w:rsid w:val="009951FA"/>
    <w:rsid w:val="00995C96"/>
    <w:rsid w:val="009A2A1F"/>
    <w:rsid w:val="009A5C17"/>
    <w:rsid w:val="009A7942"/>
    <w:rsid w:val="009B0F57"/>
    <w:rsid w:val="009B29AD"/>
    <w:rsid w:val="009B7F5D"/>
    <w:rsid w:val="009C1BB5"/>
    <w:rsid w:val="009C4B7A"/>
    <w:rsid w:val="009C57ED"/>
    <w:rsid w:val="009C5CDC"/>
    <w:rsid w:val="009D378E"/>
    <w:rsid w:val="009D5412"/>
    <w:rsid w:val="009D7049"/>
    <w:rsid w:val="009E0644"/>
    <w:rsid w:val="009E6B88"/>
    <w:rsid w:val="009F1DB2"/>
    <w:rsid w:val="009F5C2D"/>
    <w:rsid w:val="009F6466"/>
    <w:rsid w:val="009F742E"/>
    <w:rsid w:val="009F7ABA"/>
    <w:rsid w:val="00A0161A"/>
    <w:rsid w:val="00A0169B"/>
    <w:rsid w:val="00A0221E"/>
    <w:rsid w:val="00A0492D"/>
    <w:rsid w:val="00A06246"/>
    <w:rsid w:val="00A0758E"/>
    <w:rsid w:val="00A111A3"/>
    <w:rsid w:val="00A13CBD"/>
    <w:rsid w:val="00A149D3"/>
    <w:rsid w:val="00A170B2"/>
    <w:rsid w:val="00A21390"/>
    <w:rsid w:val="00A21969"/>
    <w:rsid w:val="00A23878"/>
    <w:rsid w:val="00A24072"/>
    <w:rsid w:val="00A259DA"/>
    <w:rsid w:val="00A26062"/>
    <w:rsid w:val="00A26838"/>
    <w:rsid w:val="00A337FD"/>
    <w:rsid w:val="00A33EB8"/>
    <w:rsid w:val="00A3572F"/>
    <w:rsid w:val="00A3681A"/>
    <w:rsid w:val="00A45252"/>
    <w:rsid w:val="00A460AF"/>
    <w:rsid w:val="00A4665E"/>
    <w:rsid w:val="00A5232F"/>
    <w:rsid w:val="00A534B0"/>
    <w:rsid w:val="00A535D4"/>
    <w:rsid w:val="00A64D89"/>
    <w:rsid w:val="00A659ED"/>
    <w:rsid w:val="00A679C3"/>
    <w:rsid w:val="00A7083F"/>
    <w:rsid w:val="00A7561F"/>
    <w:rsid w:val="00A811AA"/>
    <w:rsid w:val="00A834BB"/>
    <w:rsid w:val="00A84C69"/>
    <w:rsid w:val="00A85BD3"/>
    <w:rsid w:val="00A85BD4"/>
    <w:rsid w:val="00A86054"/>
    <w:rsid w:val="00A86452"/>
    <w:rsid w:val="00A86656"/>
    <w:rsid w:val="00A910C8"/>
    <w:rsid w:val="00A925FA"/>
    <w:rsid w:val="00A92A5D"/>
    <w:rsid w:val="00A931D2"/>
    <w:rsid w:val="00AA155F"/>
    <w:rsid w:val="00AA31DB"/>
    <w:rsid w:val="00AB03DA"/>
    <w:rsid w:val="00AB210A"/>
    <w:rsid w:val="00AB6A6B"/>
    <w:rsid w:val="00AB79C2"/>
    <w:rsid w:val="00AC37E5"/>
    <w:rsid w:val="00AD3614"/>
    <w:rsid w:val="00AE0DE3"/>
    <w:rsid w:val="00AE30C4"/>
    <w:rsid w:val="00AE37A8"/>
    <w:rsid w:val="00AE4037"/>
    <w:rsid w:val="00AE70C6"/>
    <w:rsid w:val="00AE7E44"/>
    <w:rsid w:val="00AF0705"/>
    <w:rsid w:val="00AF2A95"/>
    <w:rsid w:val="00AF3F63"/>
    <w:rsid w:val="00AF45E9"/>
    <w:rsid w:val="00AF6749"/>
    <w:rsid w:val="00B0056B"/>
    <w:rsid w:val="00B013FF"/>
    <w:rsid w:val="00B0738D"/>
    <w:rsid w:val="00B17818"/>
    <w:rsid w:val="00B20A53"/>
    <w:rsid w:val="00B2281C"/>
    <w:rsid w:val="00B2319C"/>
    <w:rsid w:val="00B237E5"/>
    <w:rsid w:val="00B247B4"/>
    <w:rsid w:val="00B3060D"/>
    <w:rsid w:val="00B3487C"/>
    <w:rsid w:val="00B37B96"/>
    <w:rsid w:val="00B37F7D"/>
    <w:rsid w:val="00B424B9"/>
    <w:rsid w:val="00B47324"/>
    <w:rsid w:val="00B534D7"/>
    <w:rsid w:val="00B55A2F"/>
    <w:rsid w:val="00B6300C"/>
    <w:rsid w:val="00B631FF"/>
    <w:rsid w:val="00B634AC"/>
    <w:rsid w:val="00B74C17"/>
    <w:rsid w:val="00B7646F"/>
    <w:rsid w:val="00B76F5E"/>
    <w:rsid w:val="00B778E5"/>
    <w:rsid w:val="00B80413"/>
    <w:rsid w:val="00B84C20"/>
    <w:rsid w:val="00B857AF"/>
    <w:rsid w:val="00B85DB9"/>
    <w:rsid w:val="00B85E56"/>
    <w:rsid w:val="00B90C9F"/>
    <w:rsid w:val="00B95761"/>
    <w:rsid w:val="00B973BC"/>
    <w:rsid w:val="00BA0380"/>
    <w:rsid w:val="00BA18CC"/>
    <w:rsid w:val="00BA3A40"/>
    <w:rsid w:val="00BA65DF"/>
    <w:rsid w:val="00BB1935"/>
    <w:rsid w:val="00BB5227"/>
    <w:rsid w:val="00BB5D6B"/>
    <w:rsid w:val="00BB6449"/>
    <w:rsid w:val="00BC435D"/>
    <w:rsid w:val="00BC529D"/>
    <w:rsid w:val="00BC5349"/>
    <w:rsid w:val="00BD0157"/>
    <w:rsid w:val="00BD032C"/>
    <w:rsid w:val="00BD0471"/>
    <w:rsid w:val="00BD19A3"/>
    <w:rsid w:val="00BD59D5"/>
    <w:rsid w:val="00BD65EC"/>
    <w:rsid w:val="00BD75C2"/>
    <w:rsid w:val="00BE14B9"/>
    <w:rsid w:val="00BE16A8"/>
    <w:rsid w:val="00BF1003"/>
    <w:rsid w:val="00BF3162"/>
    <w:rsid w:val="00BF3BC2"/>
    <w:rsid w:val="00C06400"/>
    <w:rsid w:val="00C1292F"/>
    <w:rsid w:val="00C135BF"/>
    <w:rsid w:val="00C13A76"/>
    <w:rsid w:val="00C13F8F"/>
    <w:rsid w:val="00C15510"/>
    <w:rsid w:val="00C15DBE"/>
    <w:rsid w:val="00C1622D"/>
    <w:rsid w:val="00C17EF5"/>
    <w:rsid w:val="00C207DD"/>
    <w:rsid w:val="00C2132C"/>
    <w:rsid w:val="00C310E2"/>
    <w:rsid w:val="00C3181A"/>
    <w:rsid w:val="00C32584"/>
    <w:rsid w:val="00C33341"/>
    <w:rsid w:val="00C343DF"/>
    <w:rsid w:val="00C34D1D"/>
    <w:rsid w:val="00C35DB5"/>
    <w:rsid w:val="00C37234"/>
    <w:rsid w:val="00C45A03"/>
    <w:rsid w:val="00C50297"/>
    <w:rsid w:val="00C50485"/>
    <w:rsid w:val="00C56445"/>
    <w:rsid w:val="00C60218"/>
    <w:rsid w:val="00C6051A"/>
    <w:rsid w:val="00C612CD"/>
    <w:rsid w:val="00C66182"/>
    <w:rsid w:val="00C67053"/>
    <w:rsid w:val="00C673DF"/>
    <w:rsid w:val="00C73BE3"/>
    <w:rsid w:val="00C76DF1"/>
    <w:rsid w:val="00C82CA5"/>
    <w:rsid w:val="00C8347C"/>
    <w:rsid w:val="00C86D80"/>
    <w:rsid w:val="00C92F96"/>
    <w:rsid w:val="00C9367C"/>
    <w:rsid w:val="00C94D8C"/>
    <w:rsid w:val="00CA50CA"/>
    <w:rsid w:val="00CB4044"/>
    <w:rsid w:val="00CB6091"/>
    <w:rsid w:val="00CB70B6"/>
    <w:rsid w:val="00CB72F3"/>
    <w:rsid w:val="00CC1828"/>
    <w:rsid w:val="00CD0F5A"/>
    <w:rsid w:val="00CD4BEB"/>
    <w:rsid w:val="00CD5FBF"/>
    <w:rsid w:val="00CE0718"/>
    <w:rsid w:val="00CE48F7"/>
    <w:rsid w:val="00CE6072"/>
    <w:rsid w:val="00CF3A40"/>
    <w:rsid w:val="00CF40D1"/>
    <w:rsid w:val="00D02404"/>
    <w:rsid w:val="00D14448"/>
    <w:rsid w:val="00D15128"/>
    <w:rsid w:val="00D156E7"/>
    <w:rsid w:val="00D15D23"/>
    <w:rsid w:val="00D16228"/>
    <w:rsid w:val="00D1627F"/>
    <w:rsid w:val="00D22378"/>
    <w:rsid w:val="00D2254C"/>
    <w:rsid w:val="00D26F8D"/>
    <w:rsid w:val="00D3065F"/>
    <w:rsid w:val="00D322D3"/>
    <w:rsid w:val="00D43338"/>
    <w:rsid w:val="00D44FD3"/>
    <w:rsid w:val="00D46CE2"/>
    <w:rsid w:val="00D55A48"/>
    <w:rsid w:val="00D639FC"/>
    <w:rsid w:val="00D643EA"/>
    <w:rsid w:val="00D664B1"/>
    <w:rsid w:val="00D72BB9"/>
    <w:rsid w:val="00D775A5"/>
    <w:rsid w:val="00D824DD"/>
    <w:rsid w:val="00D84471"/>
    <w:rsid w:val="00D86265"/>
    <w:rsid w:val="00D90CC6"/>
    <w:rsid w:val="00DA4260"/>
    <w:rsid w:val="00DA48E9"/>
    <w:rsid w:val="00DA5727"/>
    <w:rsid w:val="00DA7944"/>
    <w:rsid w:val="00DB02F0"/>
    <w:rsid w:val="00DB2BB7"/>
    <w:rsid w:val="00DB60A5"/>
    <w:rsid w:val="00DB60CD"/>
    <w:rsid w:val="00DB74B8"/>
    <w:rsid w:val="00DC02DB"/>
    <w:rsid w:val="00DC04CD"/>
    <w:rsid w:val="00DC2923"/>
    <w:rsid w:val="00DC2B0C"/>
    <w:rsid w:val="00DC3D6E"/>
    <w:rsid w:val="00DC5D99"/>
    <w:rsid w:val="00DD0CB3"/>
    <w:rsid w:val="00DD1367"/>
    <w:rsid w:val="00DD2139"/>
    <w:rsid w:val="00DD24AD"/>
    <w:rsid w:val="00DD5A13"/>
    <w:rsid w:val="00DE7051"/>
    <w:rsid w:val="00DF06A6"/>
    <w:rsid w:val="00DF1CDA"/>
    <w:rsid w:val="00DF3E44"/>
    <w:rsid w:val="00DF5BB2"/>
    <w:rsid w:val="00DF6A0A"/>
    <w:rsid w:val="00E04716"/>
    <w:rsid w:val="00E06E4D"/>
    <w:rsid w:val="00E06EE8"/>
    <w:rsid w:val="00E115BF"/>
    <w:rsid w:val="00E11760"/>
    <w:rsid w:val="00E143D5"/>
    <w:rsid w:val="00E15E80"/>
    <w:rsid w:val="00E22E21"/>
    <w:rsid w:val="00E2367C"/>
    <w:rsid w:val="00E31693"/>
    <w:rsid w:val="00E31F79"/>
    <w:rsid w:val="00E34784"/>
    <w:rsid w:val="00E35E41"/>
    <w:rsid w:val="00E44F48"/>
    <w:rsid w:val="00E4510A"/>
    <w:rsid w:val="00E47548"/>
    <w:rsid w:val="00E512BD"/>
    <w:rsid w:val="00E5275F"/>
    <w:rsid w:val="00E52B6C"/>
    <w:rsid w:val="00E53608"/>
    <w:rsid w:val="00E53B3E"/>
    <w:rsid w:val="00E56A8A"/>
    <w:rsid w:val="00E57072"/>
    <w:rsid w:val="00E621BB"/>
    <w:rsid w:val="00E62218"/>
    <w:rsid w:val="00E6254C"/>
    <w:rsid w:val="00E625E4"/>
    <w:rsid w:val="00E63FD6"/>
    <w:rsid w:val="00E678B6"/>
    <w:rsid w:val="00E70858"/>
    <w:rsid w:val="00E77019"/>
    <w:rsid w:val="00E809CA"/>
    <w:rsid w:val="00E93002"/>
    <w:rsid w:val="00E95BD6"/>
    <w:rsid w:val="00E9706F"/>
    <w:rsid w:val="00EA4055"/>
    <w:rsid w:val="00EB29B4"/>
    <w:rsid w:val="00EB2B87"/>
    <w:rsid w:val="00EB2BC8"/>
    <w:rsid w:val="00EB6405"/>
    <w:rsid w:val="00EC119D"/>
    <w:rsid w:val="00EC1978"/>
    <w:rsid w:val="00EC6962"/>
    <w:rsid w:val="00ED1612"/>
    <w:rsid w:val="00ED2CC0"/>
    <w:rsid w:val="00ED5BB9"/>
    <w:rsid w:val="00ED66D1"/>
    <w:rsid w:val="00EE2861"/>
    <w:rsid w:val="00EE389F"/>
    <w:rsid w:val="00EE5EB7"/>
    <w:rsid w:val="00EF1841"/>
    <w:rsid w:val="00EF7549"/>
    <w:rsid w:val="00F02568"/>
    <w:rsid w:val="00F039A8"/>
    <w:rsid w:val="00F04428"/>
    <w:rsid w:val="00F04CA1"/>
    <w:rsid w:val="00F15022"/>
    <w:rsid w:val="00F212AE"/>
    <w:rsid w:val="00F23051"/>
    <w:rsid w:val="00F3074A"/>
    <w:rsid w:val="00F40982"/>
    <w:rsid w:val="00F40BE6"/>
    <w:rsid w:val="00F4271E"/>
    <w:rsid w:val="00F44E26"/>
    <w:rsid w:val="00F46802"/>
    <w:rsid w:val="00F63F2C"/>
    <w:rsid w:val="00F64DD4"/>
    <w:rsid w:val="00F6596F"/>
    <w:rsid w:val="00F71C09"/>
    <w:rsid w:val="00F7263C"/>
    <w:rsid w:val="00F74315"/>
    <w:rsid w:val="00F747E9"/>
    <w:rsid w:val="00F76EB3"/>
    <w:rsid w:val="00F77162"/>
    <w:rsid w:val="00F81FF4"/>
    <w:rsid w:val="00F84264"/>
    <w:rsid w:val="00F85ABF"/>
    <w:rsid w:val="00F96C3C"/>
    <w:rsid w:val="00F974E4"/>
    <w:rsid w:val="00FA001B"/>
    <w:rsid w:val="00FA0A2D"/>
    <w:rsid w:val="00FA1029"/>
    <w:rsid w:val="00FA4FA7"/>
    <w:rsid w:val="00FB2B14"/>
    <w:rsid w:val="00FB69FA"/>
    <w:rsid w:val="00FB6FBC"/>
    <w:rsid w:val="00FC1802"/>
    <w:rsid w:val="00FC4C30"/>
    <w:rsid w:val="00FC4CEF"/>
    <w:rsid w:val="00FC5786"/>
    <w:rsid w:val="00FC775F"/>
    <w:rsid w:val="00FC7E37"/>
    <w:rsid w:val="00FD0850"/>
    <w:rsid w:val="00FD37AE"/>
    <w:rsid w:val="00FD6041"/>
    <w:rsid w:val="00FE1399"/>
    <w:rsid w:val="00FE1EB5"/>
    <w:rsid w:val="00FE2930"/>
    <w:rsid w:val="00FF0BDB"/>
    <w:rsid w:val="00FF0DD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D5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46FE"/>
    <w:rPr>
      <w:rFonts w:ascii="Tahoma" w:eastAsia="Calibri" w:hAnsi="Tahoma" w:cs="Tahoma"/>
      <w:sz w:val="16"/>
      <w:szCs w:val="16"/>
      <w:lang w:eastAsia="en-US"/>
    </w:rPr>
  </w:style>
  <w:style w:type="character" w:customStyle="1" w:styleId="Char">
    <w:name w:val="Κείμενο πλαισίου Char"/>
    <w:basedOn w:val="a0"/>
    <w:link w:val="a3"/>
    <w:uiPriority w:val="99"/>
    <w:semiHidden/>
    <w:rsid w:val="005E46FE"/>
    <w:rPr>
      <w:rFonts w:ascii="Tahoma" w:hAnsi="Tahoma" w:cs="Tahoma"/>
      <w:sz w:val="16"/>
      <w:szCs w:val="16"/>
    </w:rPr>
  </w:style>
  <w:style w:type="paragraph" w:styleId="a4">
    <w:name w:val="List Paragraph"/>
    <w:basedOn w:val="a"/>
    <w:uiPriority w:val="34"/>
    <w:qFormat/>
    <w:rsid w:val="00347DAA"/>
    <w:pPr>
      <w:ind w:left="720"/>
      <w:contextualSpacing/>
    </w:pPr>
  </w:style>
  <w:style w:type="paragraph" w:styleId="a5">
    <w:name w:val="caption"/>
    <w:basedOn w:val="a"/>
    <w:next w:val="a"/>
    <w:qFormat/>
    <w:rsid w:val="00FC775F"/>
    <w:pPr>
      <w:widowControl w:val="0"/>
      <w:tabs>
        <w:tab w:val="left" w:pos="6663"/>
      </w:tabs>
      <w:ind w:left="567" w:right="1842"/>
      <w:jc w:val="center"/>
    </w:pPr>
    <w:rPr>
      <w:b/>
      <w:szCs w:val="20"/>
      <w:u w:val="single"/>
    </w:rPr>
  </w:style>
  <w:style w:type="paragraph" w:styleId="a6">
    <w:name w:val="Body Text"/>
    <w:basedOn w:val="a"/>
    <w:link w:val="Char0"/>
    <w:rsid w:val="00F7263C"/>
    <w:pPr>
      <w:jc w:val="both"/>
    </w:pPr>
    <w:rPr>
      <w:szCs w:val="20"/>
    </w:rPr>
  </w:style>
  <w:style w:type="character" w:customStyle="1" w:styleId="Char0">
    <w:name w:val="Σώμα κειμένου Char"/>
    <w:basedOn w:val="a0"/>
    <w:link w:val="a6"/>
    <w:rsid w:val="00F7263C"/>
    <w:rPr>
      <w:rFonts w:ascii="Times New Roman" w:eastAsia="Times New Roman" w:hAnsi="Times New Roman"/>
      <w:sz w:val="24"/>
    </w:rPr>
  </w:style>
  <w:style w:type="character" w:styleId="-">
    <w:name w:val="Hyperlink"/>
    <w:basedOn w:val="a0"/>
    <w:uiPriority w:val="99"/>
    <w:unhideWhenUsed/>
    <w:rsid w:val="00ED5BB9"/>
    <w:rPr>
      <w:color w:val="0000FF"/>
      <w:u w:val="single"/>
    </w:rPr>
  </w:style>
  <w:style w:type="paragraph" w:styleId="a7">
    <w:name w:val="header"/>
    <w:basedOn w:val="a"/>
    <w:link w:val="Char1"/>
    <w:uiPriority w:val="99"/>
    <w:semiHidden/>
    <w:unhideWhenUsed/>
    <w:rsid w:val="00760531"/>
    <w:pPr>
      <w:tabs>
        <w:tab w:val="center" w:pos="4153"/>
        <w:tab w:val="right" w:pos="8306"/>
      </w:tabs>
    </w:pPr>
  </w:style>
  <w:style w:type="character" w:customStyle="1" w:styleId="Char1">
    <w:name w:val="Κεφαλίδα Char"/>
    <w:basedOn w:val="a0"/>
    <w:link w:val="a7"/>
    <w:uiPriority w:val="99"/>
    <w:semiHidden/>
    <w:rsid w:val="00760531"/>
    <w:rPr>
      <w:rFonts w:ascii="Times New Roman" w:eastAsia="Times New Roman" w:hAnsi="Times New Roman"/>
      <w:sz w:val="24"/>
      <w:szCs w:val="24"/>
    </w:rPr>
  </w:style>
  <w:style w:type="paragraph" w:styleId="a8">
    <w:name w:val="footer"/>
    <w:basedOn w:val="a"/>
    <w:link w:val="Char2"/>
    <w:uiPriority w:val="99"/>
    <w:unhideWhenUsed/>
    <w:rsid w:val="00760531"/>
    <w:pPr>
      <w:tabs>
        <w:tab w:val="center" w:pos="4153"/>
        <w:tab w:val="right" w:pos="8306"/>
      </w:tabs>
    </w:pPr>
  </w:style>
  <w:style w:type="character" w:customStyle="1" w:styleId="Char2">
    <w:name w:val="Υποσέλιδο Char"/>
    <w:basedOn w:val="a0"/>
    <w:link w:val="a8"/>
    <w:uiPriority w:val="99"/>
    <w:rsid w:val="00760531"/>
    <w:rPr>
      <w:rFonts w:ascii="Times New Roman" w:eastAsia="Times New Roman" w:hAnsi="Times New Roman"/>
      <w:sz w:val="24"/>
      <w:szCs w:val="24"/>
    </w:rPr>
  </w:style>
  <w:style w:type="table" w:styleId="a9">
    <w:name w:val="Table Grid"/>
    <w:basedOn w:val="a1"/>
    <w:uiPriority w:val="59"/>
    <w:rsid w:val="00285A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Char3"/>
    <w:uiPriority w:val="99"/>
    <w:semiHidden/>
    <w:unhideWhenUsed/>
    <w:rsid w:val="002D2688"/>
    <w:pPr>
      <w:spacing w:after="120"/>
      <w:ind w:left="283"/>
    </w:pPr>
  </w:style>
  <w:style w:type="character" w:customStyle="1" w:styleId="Char3">
    <w:name w:val="Σώμα κείμενου με εσοχή Char"/>
    <w:basedOn w:val="a0"/>
    <w:link w:val="aa"/>
    <w:uiPriority w:val="99"/>
    <w:semiHidden/>
    <w:rsid w:val="002D268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0A0DA-AD60-4B4C-AEAE-A2B725B1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2518</Words>
  <Characters>13601</Characters>
  <Application>Microsoft Office Word</Application>
  <DocSecurity>0</DocSecurity>
  <Lines>113</Lines>
  <Paragraphs>32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16087</CharactersWithSpaces>
  <SharedDoc>false</SharedDoc>
  <HLinks>
    <vt:vector size="6" baseType="variant">
      <vt:variant>
        <vt:i4>8126521</vt:i4>
      </vt:variant>
      <vt:variant>
        <vt:i4>0</vt:i4>
      </vt:variant>
      <vt:variant>
        <vt:i4>0</vt:i4>
      </vt:variant>
      <vt:variant>
        <vt:i4>5</vt:i4>
      </vt:variant>
      <vt:variant>
        <vt:lpwstr>http://olp.gr/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pinelipi igkilizian</dc:creator>
  <cp:keywords/>
  <dc:description/>
  <cp:lastModifiedBy>agrimanakie</cp:lastModifiedBy>
  <cp:revision>5</cp:revision>
  <cp:lastPrinted>2011-05-03T10:40:00Z</cp:lastPrinted>
  <dcterms:created xsi:type="dcterms:W3CDTF">2011-05-03T07:51:00Z</dcterms:created>
  <dcterms:modified xsi:type="dcterms:W3CDTF">2011-05-06T05:53:00Z</dcterms:modified>
</cp:coreProperties>
</file>